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F2" w:rsidRPr="00C82D42" w:rsidRDefault="001031F2" w:rsidP="0009469F">
      <w:pPr>
        <w:snapToGrid w:val="0"/>
        <w:jc w:val="center"/>
        <w:rPr>
          <w:rFonts w:ascii="標楷體" w:eastAsia="標楷體" w:hAnsi="標楷體"/>
          <w:b/>
          <w:sz w:val="36"/>
          <w:szCs w:val="36"/>
        </w:rPr>
      </w:pPr>
      <w:r w:rsidRPr="00C82D42">
        <w:rPr>
          <w:rFonts w:ascii="標楷體" w:eastAsia="標楷體" w:hAnsi="標楷體" w:hint="eastAsia"/>
          <w:b/>
          <w:sz w:val="36"/>
          <w:szCs w:val="36"/>
        </w:rPr>
        <w:t>苗栗縣護理師護士公會</w:t>
      </w:r>
    </w:p>
    <w:p w:rsidR="0009469F" w:rsidRPr="00D73904" w:rsidRDefault="00D445F3" w:rsidP="0009469F">
      <w:pPr>
        <w:snapToGrid w:val="0"/>
        <w:jc w:val="center"/>
        <w:rPr>
          <w:rFonts w:ascii="標楷體" w:eastAsia="標楷體" w:hAnsi="標楷體"/>
          <w:b/>
          <w:sz w:val="32"/>
          <w:szCs w:val="32"/>
        </w:rPr>
      </w:pPr>
      <w:r w:rsidRPr="00D73904">
        <w:rPr>
          <w:rFonts w:ascii="標楷體" w:eastAsia="標楷體" w:hAnsi="標楷體" w:hint="eastAsia"/>
          <w:b/>
          <w:sz w:val="32"/>
          <w:szCs w:val="32"/>
        </w:rPr>
        <w:t>為恭醫療</w:t>
      </w:r>
      <w:r w:rsidR="0009469F" w:rsidRPr="00D73904">
        <w:rPr>
          <w:rFonts w:ascii="標楷體" w:eastAsia="標楷體" w:hAnsi="標楷體" w:hint="eastAsia"/>
          <w:b/>
          <w:sz w:val="32"/>
          <w:szCs w:val="32"/>
        </w:rPr>
        <w:t>財團法人為恭紀念醫院</w:t>
      </w:r>
    </w:p>
    <w:p w:rsidR="005762A9" w:rsidRPr="00D73904" w:rsidRDefault="00D445F3" w:rsidP="0053347B">
      <w:pPr>
        <w:snapToGrid w:val="0"/>
        <w:spacing w:beforeLines="50" w:before="180"/>
        <w:jc w:val="center"/>
        <w:rPr>
          <w:rFonts w:ascii="標楷體" w:eastAsia="標楷體" w:hAnsi="標楷體"/>
          <w:b/>
          <w:sz w:val="32"/>
          <w:szCs w:val="32"/>
        </w:rPr>
      </w:pPr>
      <w:proofErr w:type="gramStart"/>
      <w:r w:rsidRPr="00D73904">
        <w:rPr>
          <w:rFonts w:ascii="標楷體" w:eastAsia="標楷體" w:hAnsi="標楷體"/>
          <w:b/>
          <w:sz w:val="32"/>
          <w:szCs w:val="32"/>
        </w:rPr>
        <w:t>健康識能</w:t>
      </w:r>
      <w:proofErr w:type="gramEnd"/>
      <w:r w:rsidR="00265C2C">
        <w:rPr>
          <w:rFonts w:ascii="標楷體" w:eastAsia="標楷體" w:hAnsi="標楷體" w:hint="eastAsia"/>
          <w:b/>
          <w:sz w:val="32"/>
          <w:szCs w:val="32"/>
        </w:rPr>
        <w:t>與</w:t>
      </w:r>
      <w:r w:rsidR="0061574A">
        <w:rPr>
          <w:rFonts w:ascii="標楷體" w:eastAsia="標楷體" w:hAnsi="標楷體" w:hint="eastAsia"/>
          <w:b/>
          <w:sz w:val="32"/>
          <w:szCs w:val="32"/>
        </w:rPr>
        <w:t>衛生教育</w:t>
      </w:r>
      <w:r w:rsidR="00265C2C">
        <w:rPr>
          <w:rFonts w:ascii="標楷體" w:eastAsia="標楷體" w:hAnsi="標楷體" w:hint="eastAsia"/>
          <w:b/>
          <w:sz w:val="32"/>
          <w:szCs w:val="32"/>
        </w:rPr>
        <w:t>及</w:t>
      </w:r>
      <w:r w:rsidR="0061574A" w:rsidRPr="0061574A">
        <w:rPr>
          <w:rFonts w:ascii="標楷體" w:eastAsia="標楷體" w:hAnsi="標楷體" w:hint="eastAsia"/>
          <w:b/>
          <w:sz w:val="32"/>
          <w:szCs w:val="32"/>
        </w:rPr>
        <w:t>關懷在個案照護中的應用</w:t>
      </w:r>
      <w:r w:rsidR="0009469F" w:rsidRPr="00D73904">
        <w:rPr>
          <w:rFonts w:ascii="標楷體" w:eastAsia="標楷體" w:hAnsi="標楷體"/>
          <w:b/>
          <w:sz w:val="32"/>
          <w:szCs w:val="32"/>
        </w:rPr>
        <w:t>活動計畫書</w:t>
      </w:r>
    </w:p>
    <w:p w:rsidR="001923A6" w:rsidRPr="00B91C28" w:rsidRDefault="001923A6" w:rsidP="00167A71">
      <w:pPr>
        <w:snapToGrid w:val="0"/>
        <w:jc w:val="center"/>
        <w:rPr>
          <w:rFonts w:ascii="標楷體" w:eastAsia="標楷體" w:hAnsi="標楷體"/>
          <w:b/>
          <w:sz w:val="32"/>
          <w:szCs w:val="32"/>
        </w:rPr>
      </w:pPr>
    </w:p>
    <w:p w:rsidR="009323B0" w:rsidRPr="008016BC" w:rsidRDefault="009323B0" w:rsidP="008016BC">
      <w:pPr>
        <w:pStyle w:val="ab"/>
        <w:numPr>
          <w:ilvl w:val="0"/>
          <w:numId w:val="30"/>
        </w:numPr>
        <w:tabs>
          <w:tab w:val="left" w:pos="567"/>
        </w:tabs>
        <w:snapToGrid w:val="0"/>
        <w:ind w:leftChars="0"/>
        <w:jc w:val="both"/>
        <w:rPr>
          <w:rFonts w:eastAsia="標楷體"/>
          <w:b/>
          <w:sz w:val="26"/>
          <w:szCs w:val="26"/>
        </w:rPr>
      </w:pPr>
      <w:r w:rsidRPr="008016BC">
        <w:rPr>
          <w:rFonts w:eastAsia="標楷體"/>
          <w:b/>
          <w:sz w:val="26"/>
          <w:szCs w:val="26"/>
        </w:rPr>
        <w:t>目</w:t>
      </w:r>
      <w:r w:rsidR="007D0BEF" w:rsidRPr="008016BC">
        <w:rPr>
          <w:rFonts w:eastAsia="標楷體" w:hint="eastAsia"/>
          <w:b/>
          <w:sz w:val="26"/>
          <w:szCs w:val="26"/>
        </w:rPr>
        <w:t xml:space="preserve">　　</w:t>
      </w:r>
      <w:r w:rsidRPr="008016BC">
        <w:rPr>
          <w:rFonts w:eastAsia="標楷體"/>
          <w:b/>
          <w:sz w:val="26"/>
          <w:szCs w:val="26"/>
        </w:rPr>
        <w:t>的：</w:t>
      </w:r>
    </w:p>
    <w:p w:rsidR="001729C2" w:rsidRPr="001729C2" w:rsidRDefault="001729C2" w:rsidP="009062D5">
      <w:pPr>
        <w:pStyle w:val="Standard"/>
        <w:numPr>
          <w:ilvl w:val="0"/>
          <w:numId w:val="29"/>
        </w:numPr>
        <w:snapToGrid w:val="0"/>
        <w:ind w:right="108"/>
        <w:rPr>
          <w:rFonts w:eastAsia="標楷體" w:hAnsi="標楷體"/>
          <w:color w:val="000000" w:themeColor="text1"/>
          <w:sz w:val="26"/>
          <w:szCs w:val="26"/>
          <w:lang w:bidi="ne-NP"/>
        </w:rPr>
      </w:pPr>
      <w:proofErr w:type="gramStart"/>
      <w:r w:rsidRPr="001729C2">
        <w:rPr>
          <w:rFonts w:eastAsia="標楷體" w:hAnsi="標楷體"/>
          <w:color w:val="000000" w:themeColor="text1"/>
          <w:sz w:val="26"/>
          <w:szCs w:val="26"/>
          <w:lang w:bidi="ne-NP"/>
        </w:rPr>
        <w:t>健康識能</w:t>
      </w:r>
      <w:proofErr w:type="gramEnd"/>
      <w:r w:rsidRPr="001729C2">
        <w:rPr>
          <w:rFonts w:eastAsia="標楷體" w:hAnsi="標楷體"/>
          <w:color w:val="000000" w:themeColor="text1"/>
          <w:sz w:val="26"/>
          <w:szCs w:val="26"/>
          <w:lang w:bidi="ne-NP"/>
        </w:rPr>
        <w:t>是個人獲得、了解、評判及應用健康資訊的能力，是健康不可或缺的決定因子。</w:t>
      </w:r>
      <w:proofErr w:type="gramStart"/>
      <w:r w:rsidRPr="001729C2">
        <w:rPr>
          <w:rFonts w:eastAsia="標楷體" w:hAnsi="標楷體"/>
          <w:color w:val="000000" w:themeColor="text1"/>
          <w:sz w:val="26"/>
          <w:szCs w:val="26"/>
          <w:lang w:bidi="ne-NP"/>
        </w:rPr>
        <w:t>健康識能</w:t>
      </w:r>
      <w:proofErr w:type="gramEnd"/>
      <w:r w:rsidRPr="001729C2">
        <w:rPr>
          <w:rFonts w:eastAsia="標楷體" w:hAnsi="標楷體"/>
          <w:color w:val="000000" w:themeColor="text1"/>
          <w:sz w:val="26"/>
          <w:szCs w:val="26"/>
          <w:lang w:bidi="ne-NP"/>
        </w:rPr>
        <w:t>程度受個人、情境及社會環境因素影響，某些特定族群常有比較高比例的</w:t>
      </w:r>
      <w:proofErr w:type="gramStart"/>
      <w:r w:rsidRPr="001729C2">
        <w:rPr>
          <w:rFonts w:eastAsia="標楷體" w:hAnsi="標楷體"/>
          <w:color w:val="000000" w:themeColor="text1"/>
          <w:sz w:val="26"/>
          <w:szCs w:val="26"/>
          <w:lang w:bidi="ne-NP"/>
        </w:rPr>
        <w:t>健康識能</w:t>
      </w:r>
      <w:proofErr w:type="gramEnd"/>
      <w:r w:rsidRPr="001729C2">
        <w:rPr>
          <w:rFonts w:eastAsia="標楷體" w:hAnsi="標楷體"/>
          <w:color w:val="000000" w:themeColor="text1"/>
          <w:sz w:val="26"/>
          <w:szCs w:val="26"/>
          <w:lang w:bidi="ne-NP"/>
        </w:rPr>
        <w:t>不足，</w:t>
      </w:r>
      <w:proofErr w:type="gramStart"/>
      <w:r w:rsidRPr="001729C2">
        <w:rPr>
          <w:rFonts w:eastAsia="標楷體" w:hAnsi="標楷體"/>
          <w:color w:val="000000" w:themeColor="text1"/>
          <w:sz w:val="26"/>
          <w:szCs w:val="26"/>
          <w:lang w:bidi="ne-NP"/>
        </w:rPr>
        <w:t>如低教育程度</w:t>
      </w:r>
      <w:proofErr w:type="gramEnd"/>
      <w:r w:rsidRPr="001729C2">
        <w:rPr>
          <w:rFonts w:eastAsia="標楷體" w:hAnsi="標楷體"/>
          <w:color w:val="000000" w:themeColor="text1"/>
          <w:sz w:val="26"/>
          <w:szCs w:val="26"/>
          <w:lang w:bidi="ne-NP"/>
        </w:rPr>
        <w:t>、高齡者、社經弱勢、少數族群及移民等，而本院就醫民眾以</w:t>
      </w:r>
      <w:r w:rsidRPr="001729C2">
        <w:rPr>
          <w:rFonts w:eastAsia="標楷體" w:hAnsi="標楷體"/>
          <w:color w:val="000000" w:themeColor="text1"/>
          <w:sz w:val="26"/>
          <w:szCs w:val="26"/>
          <w:lang w:bidi="ne-NP"/>
        </w:rPr>
        <w:t>60</w:t>
      </w:r>
      <w:r w:rsidRPr="001729C2">
        <w:rPr>
          <w:rFonts w:eastAsia="標楷體" w:hAnsi="標楷體"/>
          <w:color w:val="000000" w:themeColor="text1"/>
          <w:sz w:val="26"/>
          <w:szCs w:val="26"/>
          <w:lang w:bidi="ne-NP"/>
        </w:rPr>
        <w:t>歲以上的高齡長者居多，</w:t>
      </w:r>
      <w:r w:rsidRPr="001729C2">
        <w:rPr>
          <w:rFonts w:eastAsia="標楷體" w:hAnsi="標楷體" w:hint="eastAsia"/>
          <w:color w:val="000000" w:themeColor="text1"/>
          <w:sz w:val="26"/>
          <w:szCs w:val="26"/>
          <w:lang w:bidi="ne-NP"/>
        </w:rPr>
        <w:t>增進</w:t>
      </w:r>
      <w:r w:rsidRPr="001729C2">
        <w:rPr>
          <w:rFonts w:eastAsia="標楷體" w:hAnsi="標楷體"/>
          <w:color w:val="000000" w:themeColor="text1"/>
          <w:sz w:val="26"/>
          <w:szCs w:val="26"/>
          <w:lang w:bidi="ne-NP"/>
        </w:rPr>
        <w:t>內部及外部顧客的「</w:t>
      </w:r>
      <w:proofErr w:type="gramStart"/>
      <w:r w:rsidRPr="001729C2">
        <w:rPr>
          <w:rFonts w:eastAsia="標楷體" w:hAnsi="標楷體"/>
          <w:color w:val="000000" w:themeColor="text1"/>
          <w:sz w:val="26"/>
          <w:szCs w:val="26"/>
          <w:lang w:bidi="ne-NP"/>
        </w:rPr>
        <w:t>健康識能</w:t>
      </w:r>
      <w:proofErr w:type="gramEnd"/>
      <w:r w:rsidRPr="001729C2">
        <w:rPr>
          <w:rFonts w:eastAsia="標楷體" w:hAnsi="標楷體"/>
          <w:color w:val="000000" w:themeColor="text1"/>
          <w:sz w:val="26"/>
          <w:szCs w:val="26"/>
          <w:lang w:bidi="ne-NP"/>
        </w:rPr>
        <w:t>」</w:t>
      </w:r>
      <w:r w:rsidRPr="001729C2">
        <w:rPr>
          <w:rFonts w:eastAsia="標楷體" w:hAnsi="標楷體" w:hint="eastAsia"/>
          <w:color w:val="000000" w:themeColor="text1"/>
          <w:sz w:val="26"/>
          <w:szCs w:val="26"/>
          <w:lang w:bidi="ne-NP"/>
        </w:rPr>
        <w:t>實有其需求</w:t>
      </w:r>
      <w:r w:rsidRPr="001729C2">
        <w:rPr>
          <w:rFonts w:eastAsia="標楷體" w:hAnsi="標楷體"/>
          <w:color w:val="000000" w:themeColor="text1"/>
          <w:sz w:val="26"/>
          <w:szCs w:val="26"/>
          <w:lang w:bidi="ne-NP"/>
        </w:rPr>
        <w:t>。</w:t>
      </w:r>
    </w:p>
    <w:p w:rsidR="001729C2" w:rsidRDefault="00705C2E" w:rsidP="009062D5">
      <w:pPr>
        <w:pStyle w:val="Standard"/>
        <w:numPr>
          <w:ilvl w:val="0"/>
          <w:numId w:val="29"/>
        </w:numPr>
        <w:snapToGrid w:val="0"/>
        <w:ind w:right="108"/>
        <w:rPr>
          <w:rFonts w:eastAsia="標楷體"/>
          <w:color w:val="000000"/>
          <w:sz w:val="26"/>
          <w:szCs w:val="26"/>
        </w:rPr>
      </w:pPr>
      <w:r w:rsidRPr="001729C2">
        <w:rPr>
          <w:rFonts w:eastAsia="標楷體"/>
          <w:color w:val="000000"/>
          <w:sz w:val="26"/>
          <w:szCs w:val="26"/>
        </w:rPr>
        <w:t>為</w:t>
      </w:r>
      <w:r w:rsidR="001729C2" w:rsidRPr="001729C2">
        <w:rPr>
          <w:rFonts w:eastAsia="標楷體"/>
          <w:color w:val="000000"/>
          <w:sz w:val="26"/>
          <w:szCs w:val="26"/>
        </w:rPr>
        <w:t>確保</w:t>
      </w:r>
      <w:r w:rsidRPr="001729C2">
        <w:rPr>
          <w:rFonts w:eastAsia="標楷體"/>
          <w:color w:val="000000"/>
          <w:sz w:val="26"/>
          <w:szCs w:val="26"/>
        </w:rPr>
        <w:t>醫療與</w:t>
      </w:r>
      <w:proofErr w:type="gramStart"/>
      <w:r w:rsidRPr="001729C2">
        <w:rPr>
          <w:rFonts w:eastAsia="標楷體"/>
          <w:color w:val="000000"/>
          <w:sz w:val="26"/>
          <w:szCs w:val="26"/>
        </w:rPr>
        <w:t>醫</w:t>
      </w:r>
      <w:proofErr w:type="gramEnd"/>
      <w:r w:rsidRPr="001729C2">
        <w:rPr>
          <w:rFonts w:eastAsia="標楷體"/>
          <w:color w:val="000000"/>
          <w:sz w:val="26"/>
          <w:szCs w:val="26"/>
        </w:rPr>
        <w:t>事及工作人員都能善用各種</w:t>
      </w:r>
      <w:proofErr w:type="gramStart"/>
      <w:r w:rsidRPr="001729C2">
        <w:rPr>
          <w:rFonts w:eastAsia="標楷體"/>
          <w:color w:val="000000"/>
          <w:sz w:val="26"/>
          <w:szCs w:val="26"/>
        </w:rPr>
        <w:t>健康識能</w:t>
      </w:r>
      <w:proofErr w:type="gramEnd"/>
      <w:r w:rsidRPr="001729C2">
        <w:rPr>
          <w:rFonts w:eastAsia="標楷體"/>
          <w:color w:val="000000"/>
          <w:sz w:val="26"/>
          <w:szCs w:val="26"/>
        </w:rPr>
        <w:t>策略，使病人能夠理解照護過程中需要清楚了解的各項資訊，以使就醫者或家屬能對可能出現的狀況作出決定</w:t>
      </w:r>
      <w:r w:rsidR="001729C2" w:rsidRPr="001729C2">
        <w:rPr>
          <w:rFonts w:eastAsia="標楷體"/>
          <w:color w:val="000000"/>
          <w:sz w:val="26"/>
          <w:szCs w:val="26"/>
        </w:rPr>
        <w:t>，</w:t>
      </w:r>
      <w:r w:rsidRPr="001729C2">
        <w:rPr>
          <w:rFonts w:eastAsia="標楷體"/>
          <w:color w:val="000000"/>
          <w:sz w:val="26"/>
          <w:szCs w:val="26"/>
        </w:rPr>
        <w:t>本院持續致力於強化院內醫療人</w:t>
      </w:r>
      <w:proofErr w:type="gramStart"/>
      <w:r w:rsidRPr="001729C2">
        <w:rPr>
          <w:rFonts w:eastAsia="標楷體"/>
          <w:color w:val="000000"/>
          <w:sz w:val="26"/>
          <w:szCs w:val="26"/>
        </w:rPr>
        <w:t>健康識能</w:t>
      </w:r>
      <w:proofErr w:type="gramEnd"/>
      <w:r w:rsidRPr="001729C2">
        <w:rPr>
          <w:rFonts w:eastAsia="標楷體"/>
          <w:color w:val="000000"/>
          <w:sz w:val="26"/>
          <w:szCs w:val="26"/>
        </w:rPr>
        <w:t>技巧、衛教單張改版、推展</w:t>
      </w:r>
      <w:proofErr w:type="gramStart"/>
      <w:r w:rsidRPr="001729C2">
        <w:rPr>
          <w:rFonts w:eastAsia="標楷體"/>
          <w:color w:val="000000"/>
          <w:sz w:val="26"/>
          <w:szCs w:val="26"/>
        </w:rPr>
        <w:t>醫</w:t>
      </w:r>
      <w:proofErr w:type="gramEnd"/>
      <w:r w:rsidRPr="001729C2">
        <w:rPr>
          <w:rFonts w:eastAsia="標楷體"/>
          <w:color w:val="000000"/>
          <w:sz w:val="26"/>
          <w:szCs w:val="26"/>
        </w:rPr>
        <w:t>病共享決策</w:t>
      </w:r>
      <w:r w:rsidRPr="001729C2">
        <w:rPr>
          <w:rFonts w:eastAsia="標楷體"/>
          <w:color w:val="000000"/>
          <w:sz w:val="26"/>
          <w:szCs w:val="26"/>
        </w:rPr>
        <w:t>(Shared Decision Making, SDM)</w:t>
      </w:r>
      <w:r w:rsidRPr="001729C2">
        <w:rPr>
          <w:rFonts w:eastAsia="標楷體"/>
          <w:color w:val="000000"/>
          <w:sz w:val="26"/>
          <w:szCs w:val="26"/>
        </w:rPr>
        <w:t>等各方面，以提升醫療服務品質、促進</w:t>
      </w:r>
      <w:proofErr w:type="gramStart"/>
      <w:r w:rsidRPr="001729C2">
        <w:rPr>
          <w:rFonts w:eastAsia="標楷體"/>
          <w:color w:val="000000"/>
          <w:sz w:val="26"/>
          <w:szCs w:val="26"/>
        </w:rPr>
        <w:t>醫</w:t>
      </w:r>
      <w:proofErr w:type="gramEnd"/>
      <w:r w:rsidRPr="001729C2">
        <w:rPr>
          <w:rFonts w:eastAsia="標楷體"/>
          <w:color w:val="000000"/>
          <w:sz w:val="26"/>
          <w:szCs w:val="26"/>
        </w:rPr>
        <w:t>病溝通。</w:t>
      </w:r>
    </w:p>
    <w:p w:rsidR="00ED57CC" w:rsidRDefault="00ED57CC" w:rsidP="00ED57CC">
      <w:pPr>
        <w:pStyle w:val="Standard"/>
        <w:numPr>
          <w:ilvl w:val="0"/>
          <w:numId w:val="29"/>
        </w:numPr>
        <w:snapToGrid w:val="0"/>
        <w:ind w:right="108"/>
        <w:rPr>
          <w:rFonts w:eastAsia="標楷體"/>
          <w:color w:val="000000"/>
          <w:sz w:val="26"/>
          <w:szCs w:val="26"/>
        </w:rPr>
      </w:pPr>
      <w:r w:rsidRPr="00ED57CC">
        <w:rPr>
          <w:rFonts w:eastAsia="標楷體" w:hint="eastAsia"/>
          <w:color w:val="000000"/>
          <w:sz w:val="26"/>
          <w:szCs w:val="26"/>
        </w:rPr>
        <w:t>將以</w:t>
      </w:r>
      <w:proofErr w:type="gramStart"/>
      <w:r w:rsidRPr="00ED57CC">
        <w:rPr>
          <w:rFonts w:eastAsia="標楷體" w:hint="eastAsia"/>
          <w:color w:val="000000"/>
          <w:sz w:val="26"/>
          <w:szCs w:val="26"/>
        </w:rPr>
        <w:t>健康識能</w:t>
      </w:r>
      <w:proofErr w:type="gramEnd"/>
      <w:r w:rsidRPr="00ED57CC">
        <w:rPr>
          <w:rFonts w:eastAsia="標楷體" w:hint="eastAsia"/>
          <w:color w:val="000000"/>
          <w:sz w:val="26"/>
          <w:szCs w:val="26"/>
        </w:rPr>
        <w:t>和衛生教育為主軸，介紹</w:t>
      </w:r>
      <w:proofErr w:type="gramStart"/>
      <w:r w:rsidRPr="00ED57CC">
        <w:rPr>
          <w:rFonts w:eastAsia="標楷體" w:hint="eastAsia"/>
          <w:color w:val="000000"/>
          <w:sz w:val="26"/>
          <w:szCs w:val="26"/>
        </w:rPr>
        <w:t>健康識能</w:t>
      </w:r>
      <w:proofErr w:type="gramEnd"/>
      <w:r w:rsidRPr="00ED57CC">
        <w:rPr>
          <w:rFonts w:eastAsia="標楷體" w:hint="eastAsia"/>
          <w:color w:val="000000"/>
          <w:sz w:val="26"/>
          <w:szCs w:val="26"/>
        </w:rPr>
        <w:t>的意涵以及對於個人健康照護與健康促進的重要性，並以衛生教育為手段，作為增進</w:t>
      </w:r>
      <w:proofErr w:type="gramStart"/>
      <w:r w:rsidRPr="00ED57CC">
        <w:rPr>
          <w:rFonts w:eastAsia="標楷體" w:hint="eastAsia"/>
          <w:color w:val="000000"/>
          <w:sz w:val="26"/>
          <w:szCs w:val="26"/>
        </w:rPr>
        <w:t>健康識能</w:t>
      </w:r>
      <w:proofErr w:type="gramEnd"/>
      <w:r w:rsidRPr="00ED57CC">
        <w:rPr>
          <w:rFonts w:eastAsia="標楷體" w:hint="eastAsia"/>
          <w:color w:val="000000"/>
          <w:sz w:val="26"/>
          <w:szCs w:val="26"/>
        </w:rPr>
        <w:t>的有效策略。其中衛生教育的內容將包含製作教材的原則與優良衛生教育教材的標準。</w:t>
      </w:r>
    </w:p>
    <w:p w:rsidR="00ED57CC" w:rsidRPr="001729C2" w:rsidRDefault="00ED57CC" w:rsidP="00ED57CC">
      <w:pPr>
        <w:pStyle w:val="Standard"/>
        <w:numPr>
          <w:ilvl w:val="0"/>
          <w:numId w:val="29"/>
        </w:numPr>
        <w:snapToGrid w:val="0"/>
        <w:ind w:right="108"/>
        <w:rPr>
          <w:rFonts w:eastAsia="標楷體"/>
          <w:color w:val="000000"/>
          <w:sz w:val="26"/>
          <w:szCs w:val="26"/>
        </w:rPr>
      </w:pPr>
      <w:r w:rsidRPr="00ED57CC">
        <w:rPr>
          <w:rFonts w:eastAsia="標楷體" w:hint="eastAsia"/>
          <w:color w:val="000000"/>
          <w:sz w:val="26"/>
          <w:szCs w:val="26"/>
        </w:rPr>
        <w:t>關懷在個案照護中的應用目的在介紹關懷於個案照護中的重要性及其增進護理照護品質的成效</w:t>
      </w:r>
      <w:r>
        <w:rPr>
          <w:rFonts w:ascii="新細明體" w:eastAsia="新細明體" w:hAnsi="新細明體" w:hint="eastAsia"/>
          <w:color w:val="000000"/>
          <w:sz w:val="26"/>
          <w:szCs w:val="26"/>
        </w:rPr>
        <w:t>。</w:t>
      </w:r>
    </w:p>
    <w:p w:rsidR="00051B96" w:rsidRPr="008A043F" w:rsidRDefault="0009469F" w:rsidP="007762B6">
      <w:pPr>
        <w:pStyle w:val="ab"/>
        <w:numPr>
          <w:ilvl w:val="0"/>
          <w:numId w:val="30"/>
        </w:numPr>
        <w:tabs>
          <w:tab w:val="left" w:pos="567"/>
        </w:tabs>
        <w:snapToGrid w:val="0"/>
        <w:ind w:leftChars="0"/>
        <w:jc w:val="both"/>
        <w:rPr>
          <w:rFonts w:eastAsia="標楷體" w:hAnsi="標楷體"/>
          <w:color w:val="000000"/>
          <w:sz w:val="26"/>
          <w:szCs w:val="26"/>
        </w:rPr>
      </w:pPr>
      <w:r w:rsidRPr="001729C2">
        <w:rPr>
          <w:rFonts w:eastAsia="標楷體" w:hAnsi="標楷體"/>
          <w:b/>
          <w:color w:val="000000"/>
          <w:sz w:val="26"/>
          <w:szCs w:val="26"/>
        </w:rPr>
        <w:t>課程</w:t>
      </w:r>
      <w:r w:rsidR="00874765" w:rsidRPr="001729C2">
        <w:rPr>
          <w:rFonts w:eastAsia="標楷體" w:hAnsi="標楷體"/>
          <w:b/>
          <w:color w:val="000000"/>
          <w:sz w:val="26"/>
          <w:szCs w:val="26"/>
        </w:rPr>
        <w:t>日期：</w:t>
      </w:r>
      <w:r w:rsidR="00E74D2B" w:rsidRPr="001729C2">
        <w:rPr>
          <w:rFonts w:eastAsia="標楷體"/>
          <w:color w:val="000000"/>
          <w:sz w:val="26"/>
          <w:szCs w:val="26"/>
        </w:rPr>
        <w:t>1</w:t>
      </w:r>
      <w:r w:rsidR="008016BC">
        <w:rPr>
          <w:rFonts w:eastAsia="標楷體" w:hint="eastAsia"/>
          <w:color w:val="000000"/>
          <w:sz w:val="26"/>
          <w:szCs w:val="26"/>
        </w:rPr>
        <w:t>12</w:t>
      </w:r>
      <w:r w:rsidR="00E74D2B" w:rsidRPr="001729C2">
        <w:rPr>
          <w:rFonts w:eastAsia="標楷體" w:hAnsi="標楷體"/>
          <w:color w:val="000000"/>
          <w:sz w:val="26"/>
          <w:szCs w:val="26"/>
        </w:rPr>
        <w:t>年</w:t>
      </w:r>
      <w:r w:rsidR="00DF249E">
        <w:rPr>
          <w:rFonts w:eastAsia="標楷體" w:hAnsi="標楷體" w:hint="eastAsia"/>
          <w:color w:val="000000"/>
          <w:sz w:val="26"/>
          <w:szCs w:val="26"/>
        </w:rPr>
        <w:t>4</w:t>
      </w:r>
      <w:r w:rsidR="00E74D2B" w:rsidRPr="001729C2">
        <w:rPr>
          <w:rFonts w:eastAsia="標楷體" w:hAnsi="標楷體"/>
          <w:color w:val="000000"/>
          <w:sz w:val="26"/>
          <w:szCs w:val="26"/>
        </w:rPr>
        <w:t>月</w:t>
      </w:r>
      <w:r w:rsidR="00DF249E">
        <w:rPr>
          <w:rFonts w:eastAsia="標楷體" w:hAnsi="標楷體" w:hint="eastAsia"/>
          <w:color w:val="000000"/>
          <w:sz w:val="26"/>
          <w:szCs w:val="26"/>
        </w:rPr>
        <w:t>20</w:t>
      </w:r>
      <w:r w:rsidR="00E74D2B" w:rsidRPr="001729C2">
        <w:rPr>
          <w:rFonts w:eastAsia="標楷體" w:hAnsi="標楷體"/>
          <w:color w:val="000000"/>
          <w:sz w:val="26"/>
          <w:szCs w:val="26"/>
        </w:rPr>
        <w:t>日（星期</w:t>
      </w:r>
      <w:r w:rsidR="00DF249E">
        <w:rPr>
          <w:rFonts w:eastAsia="標楷體" w:hAnsi="標楷體" w:hint="eastAsia"/>
          <w:color w:val="000000"/>
          <w:sz w:val="26"/>
          <w:szCs w:val="26"/>
        </w:rPr>
        <w:t>四</w:t>
      </w:r>
      <w:r w:rsidR="00E74D2B" w:rsidRPr="001729C2">
        <w:rPr>
          <w:rFonts w:eastAsia="標楷體" w:hAnsi="標楷體"/>
          <w:color w:val="000000"/>
          <w:sz w:val="26"/>
          <w:szCs w:val="26"/>
        </w:rPr>
        <w:t>）</w:t>
      </w:r>
      <w:r w:rsidR="00621798">
        <w:rPr>
          <w:rFonts w:eastAsia="標楷體" w:hAnsi="標楷體"/>
          <w:color w:val="000000"/>
          <w:sz w:val="26"/>
          <w:szCs w:val="26"/>
        </w:rPr>
        <w:t>08:40</w:t>
      </w:r>
      <w:r w:rsidR="00621798">
        <w:rPr>
          <w:rFonts w:eastAsia="標楷體" w:hAnsi="標楷體"/>
          <w:color w:val="000000"/>
          <w:sz w:val="26"/>
          <w:szCs w:val="26"/>
        </w:rPr>
        <w:t>～</w:t>
      </w:r>
      <w:r w:rsidR="00621798">
        <w:rPr>
          <w:rFonts w:eastAsia="標楷體" w:hAnsi="標楷體"/>
          <w:color w:val="000000"/>
          <w:sz w:val="26"/>
          <w:szCs w:val="26"/>
        </w:rPr>
        <w:t>09:00</w:t>
      </w:r>
      <w:r w:rsidR="00621798">
        <w:rPr>
          <w:rFonts w:eastAsia="標楷體" w:hAnsi="標楷體"/>
          <w:color w:val="000000"/>
          <w:sz w:val="26"/>
          <w:szCs w:val="26"/>
        </w:rPr>
        <w:t>報到；課程</w:t>
      </w:r>
      <w:r w:rsidR="00D445F3" w:rsidRPr="001729C2">
        <w:rPr>
          <w:rFonts w:eastAsia="標楷體" w:hint="eastAsia"/>
          <w:color w:val="000000"/>
          <w:sz w:val="26"/>
          <w:szCs w:val="26"/>
        </w:rPr>
        <w:t>09</w:t>
      </w:r>
      <w:r w:rsidR="00E74D2B" w:rsidRPr="001729C2">
        <w:rPr>
          <w:rFonts w:eastAsia="標楷體"/>
          <w:color w:val="000000"/>
          <w:sz w:val="26"/>
          <w:szCs w:val="26"/>
        </w:rPr>
        <w:t>:</w:t>
      </w:r>
      <w:r w:rsidR="00DD092F" w:rsidRPr="001729C2">
        <w:rPr>
          <w:rFonts w:eastAsia="標楷體" w:hint="eastAsia"/>
          <w:color w:val="000000"/>
          <w:sz w:val="26"/>
          <w:szCs w:val="26"/>
        </w:rPr>
        <w:t>0</w:t>
      </w:r>
      <w:r w:rsidR="00E74D2B" w:rsidRPr="001729C2">
        <w:rPr>
          <w:rFonts w:eastAsia="標楷體" w:hint="eastAsia"/>
          <w:color w:val="000000"/>
          <w:sz w:val="26"/>
          <w:szCs w:val="26"/>
        </w:rPr>
        <w:t>0</w:t>
      </w:r>
      <w:r w:rsidR="00E74D2B" w:rsidRPr="001729C2">
        <w:rPr>
          <w:rFonts w:eastAsia="標楷體" w:hAnsi="標楷體"/>
          <w:color w:val="000000"/>
          <w:sz w:val="26"/>
          <w:szCs w:val="26"/>
        </w:rPr>
        <w:t>～</w:t>
      </w:r>
      <w:r w:rsidR="00E74D2B" w:rsidRPr="001729C2">
        <w:rPr>
          <w:rFonts w:eastAsia="標楷體"/>
          <w:color w:val="000000"/>
          <w:sz w:val="26"/>
          <w:szCs w:val="26"/>
        </w:rPr>
        <w:t>1</w:t>
      </w:r>
      <w:r w:rsidR="0061574A">
        <w:rPr>
          <w:rFonts w:eastAsia="標楷體" w:hint="eastAsia"/>
          <w:color w:val="000000"/>
          <w:sz w:val="26"/>
          <w:szCs w:val="26"/>
        </w:rPr>
        <w:t>2</w:t>
      </w:r>
      <w:r w:rsidR="00E74D2B" w:rsidRPr="001729C2">
        <w:rPr>
          <w:rFonts w:eastAsia="標楷體"/>
          <w:color w:val="000000"/>
          <w:sz w:val="26"/>
          <w:szCs w:val="26"/>
        </w:rPr>
        <w:t>:</w:t>
      </w:r>
      <w:r w:rsidR="00DD092F" w:rsidRPr="001729C2">
        <w:rPr>
          <w:rFonts w:eastAsia="標楷體" w:hint="eastAsia"/>
          <w:color w:val="000000"/>
          <w:sz w:val="26"/>
          <w:szCs w:val="26"/>
        </w:rPr>
        <w:t>0</w:t>
      </w:r>
      <w:r w:rsidR="00E74D2B" w:rsidRPr="001729C2">
        <w:rPr>
          <w:rFonts w:eastAsia="標楷體"/>
          <w:color w:val="000000"/>
          <w:sz w:val="26"/>
          <w:szCs w:val="26"/>
        </w:rPr>
        <w:t>0</w:t>
      </w:r>
    </w:p>
    <w:p w:rsidR="00491B32" w:rsidRDefault="00051B96" w:rsidP="007762B6">
      <w:pPr>
        <w:pStyle w:val="ab"/>
        <w:numPr>
          <w:ilvl w:val="0"/>
          <w:numId w:val="30"/>
        </w:numPr>
        <w:tabs>
          <w:tab w:val="left" w:pos="567"/>
        </w:tabs>
        <w:snapToGrid w:val="0"/>
        <w:ind w:leftChars="0"/>
        <w:jc w:val="both"/>
        <w:rPr>
          <w:rFonts w:ascii="標楷體" w:eastAsia="標楷體" w:hAnsi="標楷體"/>
          <w:color w:val="000000"/>
          <w:sz w:val="26"/>
          <w:szCs w:val="26"/>
        </w:rPr>
      </w:pPr>
      <w:r w:rsidRPr="001729C2">
        <w:rPr>
          <w:rFonts w:eastAsia="標楷體"/>
          <w:b/>
          <w:sz w:val="26"/>
          <w:szCs w:val="26"/>
        </w:rPr>
        <w:t>地　　點：</w:t>
      </w:r>
      <w:r w:rsidR="001729C2" w:rsidRPr="001729C2">
        <w:rPr>
          <w:rFonts w:eastAsia="標楷體"/>
          <w:sz w:val="26"/>
          <w:szCs w:val="26"/>
        </w:rPr>
        <w:t>本</w:t>
      </w:r>
      <w:r w:rsidR="008F598C" w:rsidRPr="001729C2">
        <w:rPr>
          <w:rFonts w:eastAsia="標楷體" w:hint="eastAsia"/>
          <w:sz w:val="26"/>
          <w:szCs w:val="26"/>
        </w:rPr>
        <w:t>院</w:t>
      </w:r>
      <w:r w:rsidRPr="001729C2">
        <w:rPr>
          <w:rFonts w:eastAsia="標楷體"/>
          <w:sz w:val="26"/>
          <w:szCs w:val="26"/>
        </w:rPr>
        <w:t>信義院區</w:t>
      </w:r>
      <w:r w:rsidRPr="001729C2">
        <w:rPr>
          <w:rFonts w:eastAsia="標楷體"/>
          <w:sz w:val="26"/>
          <w:szCs w:val="26"/>
        </w:rPr>
        <w:t>16</w:t>
      </w:r>
      <w:r w:rsidRPr="001729C2">
        <w:rPr>
          <w:rFonts w:eastAsia="標楷體"/>
          <w:sz w:val="26"/>
          <w:szCs w:val="26"/>
        </w:rPr>
        <w:t>樓</w:t>
      </w:r>
      <w:r w:rsidR="006631C9" w:rsidRPr="001729C2">
        <w:rPr>
          <w:rFonts w:eastAsia="標楷體" w:hint="eastAsia"/>
          <w:sz w:val="26"/>
          <w:szCs w:val="26"/>
        </w:rPr>
        <w:t>大會議室</w:t>
      </w:r>
      <w:r w:rsidR="008F598C" w:rsidRPr="001729C2">
        <w:rPr>
          <w:rFonts w:ascii="標楷體" w:eastAsia="標楷體" w:hAnsi="標楷體" w:hint="eastAsia"/>
          <w:color w:val="000000"/>
          <w:sz w:val="26"/>
          <w:szCs w:val="26"/>
        </w:rPr>
        <w:t>（</w:t>
      </w:r>
      <w:r w:rsidR="008F598C" w:rsidRPr="001729C2">
        <w:rPr>
          <w:rFonts w:eastAsia="標楷體" w:hAnsi="標楷體"/>
          <w:sz w:val="26"/>
          <w:szCs w:val="26"/>
        </w:rPr>
        <w:t>苗</w:t>
      </w:r>
      <w:r w:rsidR="00A76E35" w:rsidRPr="001729C2">
        <w:rPr>
          <w:rFonts w:eastAsia="標楷體" w:hAnsi="標楷體"/>
          <w:sz w:val="26"/>
          <w:szCs w:val="26"/>
        </w:rPr>
        <w:t>栗縣頭份</w:t>
      </w:r>
      <w:r w:rsidR="00A76E35" w:rsidRPr="001729C2">
        <w:rPr>
          <w:rFonts w:eastAsia="標楷體" w:hAnsi="標楷體" w:hint="eastAsia"/>
          <w:sz w:val="26"/>
          <w:szCs w:val="26"/>
        </w:rPr>
        <w:t>市</w:t>
      </w:r>
      <w:r w:rsidR="008F598C" w:rsidRPr="001729C2">
        <w:rPr>
          <w:rFonts w:eastAsia="標楷體" w:hAnsi="標楷體"/>
          <w:sz w:val="26"/>
          <w:szCs w:val="26"/>
        </w:rPr>
        <w:t>信義路</w:t>
      </w:r>
      <w:r w:rsidR="008F598C" w:rsidRPr="001729C2">
        <w:rPr>
          <w:rFonts w:eastAsia="標楷體"/>
          <w:sz w:val="26"/>
          <w:szCs w:val="26"/>
        </w:rPr>
        <w:t>128</w:t>
      </w:r>
      <w:r w:rsidR="008F598C" w:rsidRPr="001729C2">
        <w:rPr>
          <w:rFonts w:eastAsia="標楷體" w:hAnsi="標楷體"/>
          <w:sz w:val="26"/>
          <w:szCs w:val="26"/>
        </w:rPr>
        <w:t>號</w:t>
      </w:r>
      <w:r w:rsidR="008F598C" w:rsidRPr="001729C2">
        <w:rPr>
          <w:rFonts w:ascii="標楷體" w:eastAsia="標楷體" w:hAnsi="標楷體" w:hint="eastAsia"/>
          <w:color w:val="000000"/>
          <w:sz w:val="26"/>
          <w:szCs w:val="26"/>
        </w:rPr>
        <w:t>）</w:t>
      </w:r>
    </w:p>
    <w:p w:rsidR="008016BC" w:rsidRPr="008016BC" w:rsidRDefault="008016BC" w:rsidP="007762B6">
      <w:pPr>
        <w:pStyle w:val="ab"/>
        <w:numPr>
          <w:ilvl w:val="0"/>
          <w:numId w:val="30"/>
        </w:numPr>
        <w:tabs>
          <w:tab w:val="left" w:pos="567"/>
        </w:tabs>
        <w:snapToGrid w:val="0"/>
        <w:ind w:leftChars="0"/>
        <w:jc w:val="both"/>
        <w:rPr>
          <w:rFonts w:ascii="標楷體" w:eastAsia="標楷體" w:hAnsi="標楷體"/>
          <w:b/>
          <w:color w:val="000000"/>
          <w:sz w:val="26"/>
          <w:szCs w:val="26"/>
        </w:rPr>
      </w:pPr>
      <w:r w:rsidRPr="008016BC">
        <w:rPr>
          <w:rFonts w:ascii="標楷體" w:eastAsia="標楷體" w:hAnsi="標楷體" w:hint="eastAsia"/>
          <w:b/>
          <w:color w:val="000000"/>
          <w:sz w:val="26"/>
          <w:szCs w:val="26"/>
        </w:rPr>
        <w:t>主辦單位: 苗栗縣護理師護士公會</w:t>
      </w:r>
    </w:p>
    <w:p w:rsidR="008016BC" w:rsidRPr="008016BC" w:rsidRDefault="008016BC" w:rsidP="007762B6">
      <w:pPr>
        <w:pStyle w:val="ab"/>
        <w:numPr>
          <w:ilvl w:val="0"/>
          <w:numId w:val="30"/>
        </w:numPr>
        <w:tabs>
          <w:tab w:val="left" w:pos="567"/>
        </w:tabs>
        <w:snapToGrid w:val="0"/>
        <w:ind w:leftChars="0"/>
        <w:jc w:val="both"/>
        <w:rPr>
          <w:rFonts w:ascii="標楷體" w:eastAsia="標楷體" w:hAnsi="標楷體"/>
          <w:b/>
          <w:color w:val="000000"/>
          <w:sz w:val="26"/>
          <w:szCs w:val="26"/>
        </w:rPr>
      </w:pPr>
      <w:r w:rsidRPr="008016BC">
        <w:rPr>
          <w:rFonts w:ascii="標楷體" w:eastAsia="標楷體" w:hAnsi="標楷體" w:hint="eastAsia"/>
          <w:b/>
          <w:color w:val="000000"/>
          <w:sz w:val="26"/>
          <w:szCs w:val="26"/>
        </w:rPr>
        <w:t>承辦單位: 為恭醫療財團法人為恭紀念醫院</w:t>
      </w:r>
    </w:p>
    <w:p w:rsidR="00E74D2B" w:rsidRPr="00E02BA1" w:rsidRDefault="008016BC" w:rsidP="00FA3C79">
      <w:pPr>
        <w:pStyle w:val="ab"/>
        <w:numPr>
          <w:ilvl w:val="0"/>
          <w:numId w:val="30"/>
        </w:numPr>
        <w:tabs>
          <w:tab w:val="left" w:pos="567"/>
        </w:tabs>
        <w:snapToGrid w:val="0"/>
        <w:ind w:leftChars="0"/>
        <w:jc w:val="both"/>
        <w:rPr>
          <w:rFonts w:ascii="標楷體" w:eastAsia="標楷體" w:hAnsi="標楷體"/>
          <w:color w:val="000000"/>
          <w:sz w:val="26"/>
          <w:szCs w:val="26"/>
        </w:rPr>
      </w:pPr>
      <w:r w:rsidRPr="00E02BA1">
        <w:rPr>
          <w:rFonts w:ascii="標楷體" w:eastAsia="標楷體" w:hAnsi="標楷體" w:hint="eastAsia"/>
          <w:b/>
          <w:color w:val="000000"/>
          <w:sz w:val="26"/>
          <w:szCs w:val="26"/>
        </w:rPr>
        <w:t>參加對象：苗栗縣護理師護士公會會員</w:t>
      </w:r>
      <w:r w:rsidR="00E02BA1">
        <w:rPr>
          <w:rFonts w:ascii="標楷體" w:eastAsia="標楷體" w:hAnsi="標楷體" w:hint="eastAsia"/>
          <w:b/>
          <w:color w:val="000000"/>
          <w:sz w:val="26"/>
          <w:szCs w:val="26"/>
        </w:rPr>
        <w:t>、</w:t>
      </w:r>
      <w:r w:rsidR="00A136A7" w:rsidRPr="00E02BA1">
        <w:rPr>
          <w:rFonts w:eastAsia="標楷體" w:hAnsi="標楷體" w:hint="eastAsia"/>
          <w:color w:val="000000"/>
          <w:sz w:val="26"/>
          <w:szCs w:val="26"/>
        </w:rPr>
        <w:t>院</w:t>
      </w:r>
      <w:r w:rsidR="00E02BA1">
        <w:rPr>
          <w:rFonts w:eastAsia="標楷體" w:hAnsi="標楷體" w:hint="eastAsia"/>
          <w:color w:val="000000"/>
          <w:sz w:val="26"/>
          <w:szCs w:val="26"/>
        </w:rPr>
        <w:t>內</w:t>
      </w:r>
      <w:r w:rsidR="00E74D2B" w:rsidRPr="00E02BA1">
        <w:rPr>
          <w:rFonts w:eastAsia="標楷體"/>
          <w:sz w:val="26"/>
          <w:szCs w:val="26"/>
        </w:rPr>
        <w:t>同仁。</w:t>
      </w:r>
    </w:p>
    <w:p w:rsidR="003C2FCB" w:rsidRDefault="00E4540D" w:rsidP="003C2FCB">
      <w:pPr>
        <w:spacing w:line="360" w:lineRule="auto"/>
        <w:ind w:leftChars="100" w:left="500" w:hangingChars="100" w:hanging="260"/>
        <w:rPr>
          <w:rFonts w:eastAsia="標楷體" w:hAnsi="標楷體"/>
          <w:sz w:val="26"/>
          <w:szCs w:val="26"/>
        </w:rPr>
      </w:pPr>
      <w:r w:rsidRPr="00491B32">
        <w:rPr>
          <w:rFonts w:eastAsia="標楷體" w:hint="eastAsia"/>
          <w:sz w:val="26"/>
          <w:szCs w:val="26"/>
        </w:rPr>
        <w:t>※本課程將申請</w:t>
      </w:r>
      <w:r w:rsidR="00EB071C">
        <w:rPr>
          <w:rFonts w:eastAsia="標楷體" w:hint="eastAsia"/>
          <w:sz w:val="26"/>
          <w:szCs w:val="26"/>
        </w:rPr>
        <w:t>醫師</w:t>
      </w:r>
      <w:r w:rsidR="00EB071C">
        <w:rPr>
          <w:rFonts w:ascii="標楷體" w:eastAsia="標楷體" w:hAnsi="標楷體" w:hint="eastAsia"/>
          <w:sz w:val="26"/>
          <w:szCs w:val="26"/>
        </w:rPr>
        <w:t>、</w:t>
      </w:r>
      <w:r w:rsidRPr="00491B32">
        <w:rPr>
          <w:rFonts w:eastAsia="標楷體" w:hAnsi="標楷體" w:hint="eastAsia"/>
          <w:sz w:val="26"/>
          <w:szCs w:val="26"/>
        </w:rPr>
        <w:t>護理、藥事、檢驗、</w:t>
      </w:r>
      <w:r w:rsidR="003C2FCB" w:rsidRPr="00491B32">
        <w:rPr>
          <w:rFonts w:eastAsia="標楷體" w:hAnsi="標楷體" w:hint="eastAsia"/>
          <w:sz w:val="26"/>
          <w:szCs w:val="26"/>
        </w:rPr>
        <w:t>營養</w:t>
      </w:r>
      <w:r w:rsidR="003C2FCB">
        <w:rPr>
          <w:rFonts w:ascii="標楷體" w:eastAsia="標楷體" w:hAnsi="標楷體" w:hint="eastAsia"/>
          <w:sz w:val="26"/>
          <w:szCs w:val="26"/>
        </w:rPr>
        <w:t>、</w:t>
      </w:r>
      <w:r w:rsidRPr="00491B32">
        <w:rPr>
          <w:rFonts w:eastAsia="標楷體" w:hAnsi="標楷體" w:hint="eastAsia"/>
          <w:sz w:val="26"/>
          <w:szCs w:val="26"/>
        </w:rPr>
        <w:t>放射、物理治療、</w:t>
      </w:r>
      <w:r w:rsidRPr="006B69F2">
        <w:rPr>
          <w:rFonts w:eastAsia="標楷體" w:hAnsi="標楷體" w:hint="eastAsia"/>
          <w:sz w:val="26"/>
          <w:szCs w:val="26"/>
        </w:rPr>
        <w:t>職能治療</w:t>
      </w:r>
      <w:r w:rsidRPr="00491B32">
        <w:rPr>
          <w:rFonts w:eastAsia="標楷體" w:hAnsi="標楷體" w:hint="eastAsia"/>
          <w:color w:val="000000"/>
          <w:sz w:val="26"/>
          <w:szCs w:val="26"/>
        </w:rPr>
        <w:t>、語言治療</w:t>
      </w:r>
      <w:r w:rsidRPr="00491B32">
        <w:rPr>
          <w:rFonts w:eastAsia="標楷體" w:hAnsi="標楷體" w:hint="eastAsia"/>
          <w:sz w:val="26"/>
          <w:szCs w:val="26"/>
        </w:rPr>
        <w:t>、</w:t>
      </w:r>
      <w:r w:rsidR="00EB071C">
        <w:rPr>
          <w:rFonts w:eastAsia="標楷體" w:hAnsi="標楷體" w:hint="eastAsia"/>
          <w:sz w:val="26"/>
          <w:szCs w:val="26"/>
        </w:rPr>
        <w:t>社工</w:t>
      </w:r>
      <w:r w:rsidR="00EB071C">
        <w:rPr>
          <w:rFonts w:ascii="標楷體" w:eastAsia="標楷體" w:hAnsi="標楷體" w:hint="eastAsia"/>
          <w:sz w:val="26"/>
          <w:szCs w:val="26"/>
        </w:rPr>
        <w:t>、</w:t>
      </w:r>
      <w:r w:rsidR="00EB071C">
        <w:rPr>
          <w:rFonts w:eastAsia="標楷體" w:hAnsi="標楷體" w:hint="eastAsia"/>
          <w:sz w:val="26"/>
          <w:szCs w:val="26"/>
        </w:rPr>
        <w:t>專科護理師</w:t>
      </w:r>
      <w:r w:rsidR="00EB071C">
        <w:rPr>
          <w:rFonts w:eastAsia="標楷體" w:hAnsi="標楷體"/>
          <w:sz w:val="26"/>
          <w:szCs w:val="26"/>
        </w:rPr>
        <w:t>…</w:t>
      </w:r>
      <w:r w:rsidR="00EB071C">
        <w:rPr>
          <w:rFonts w:eastAsia="標楷體" w:hAnsi="標楷體" w:hint="eastAsia"/>
          <w:sz w:val="26"/>
          <w:szCs w:val="26"/>
        </w:rPr>
        <w:t>等</w:t>
      </w:r>
      <w:proofErr w:type="gramStart"/>
      <w:r w:rsidRPr="00491B32">
        <w:rPr>
          <w:rFonts w:eastAsia="標楷體" w:hAnsi="標楷體" w:hint="eastAsia"/>
          <w:sz w:val="26"/>
          <w:szCs w:val="26"/>
        </w:rPr>
        <w:t>醫</w:t>
      </w:r>
      <w:proofErr w:type="gramEnd"/>
      <w:r w:rsidRPr="00491B32">
        <w:rPr>
          <w:rFonts w:eastAsia="標楷體" w:hAnsi="標楷體" w:hint="eastAsia"/>
          <w:sz w:val="26"/>
          <w:szCs w:val="26"/>
        </w:rPr>
        <w:t>事人員繼續教育積分，實際積分種類請依學會核定結果為</w:t>
      </w:r>
      <w:proofErr w:type="gramStart"/>
      <w:r w:rsidRPr="00491B32">
        <w:rPr>
          <w:rFonts w:eastAsia="標楷體" w:hAnsi="標楷體" w:hint="eastAsia"/>
          <w:sz w:val="26"/>
          <w:szCs w:val="26"/>
        </w:rPr>
        <w:t>準</w:t>
      </w:r>
      <w:proofErr w:type="gramEnd"/>
      <w:r w:rsidRPr="00491B32">
        <w:rPr>
          <w:rFonts w:eastAsia="標楷體" w:hAnsi="標楷體" w:hint="eastAsia"/>
          <w:sz w:val="26"/>
          <w:szCs w:val="26"/>
        </w:rPr>
        <w:t>。</w:t>
      </w:r>
    </w:p>
    <w:p w:rsidR="00E74D2B" w:rsidRPr="00491B32" w:rsidRDefault="00E74D2B" w:rsidP="00E84C21">
      <w:pPr>
        <w:pStyle w:val="ab"/>
        <w:numPr>
          <w:ilvl w:val="0"/>
          <w:numId w:val="30"/>
        </w:numPr>
        <w:tabs>
          <w:tab w:val="left" w:pos="567"/>
        </w:tabs>
        <w:snapToGrid w:val="0"/>
        <w:ind w:leftChars="0"/>
        <w:jc w:val="both"/>
        <w:rPr>
          <w:rFonts w:eastAsia="標楷體" w:hAnsi="標楷體"/>
          <w:sz w:val="26"/>
          <w:szCs w:val="26"/>
        </w:rPr>
      </w:pPr>
      <w:r w:rsidRPr="00491B32">
        <w:rPr>
          <w:rFonts w:eastAsia="標楷體" w:hAnsi="標楷體"/>
          <w:b/>
          <w:color w:val="000000"/>
          <w:sz w:val="26"/>
          <w:szCs w:val="26"/>
        </w:rPr>
        <w:t>名　　額</w:t>
      </w:r>
      <w:r w:rsidRPr="00491B32">
        <w:rPr>
          <w:rFonts w:eastAsia="標楷體" w:hAnsi="標楷體"/>
          <w:b/>
          <w:sz w:val="26"/>
          <w:szCs w:val="26"/>
        </w:rPr>
        <w:t>：</w:t>
      </w:r>
      <w:r w:rsidR="006631C9" w:rsidRPr="00491B32">
        <w:rPr>
          <w:rFonts w:eastAsia="標楷體" w:hint="eastAsia"/>
          <w:sz w:val="26"/>
          <w:szCs w:val="26"/>
        </w:rPr>
        <w:t>150</w:t>
      </w:r>
      <w:r w:rsidRPr="00491B32">
        <w:rPr>
          <w:rFonts w:eastAsia="標楷體" w:hAnsi="標楷體"/>
          <w:sz w:val="26"/>
          <w:szCs w:val="26"/>
        </w:rPr>
        <w:t>人</w:t>
      </w:r>
    </w:p>
    <w:p w:rsidR="00E71546" w:rsidRPr="00491B32" w:rsidRDefault="00874765" w:rsidP="00E84C21">
      <w:pPr>
        <w:pStyle w:val="ab"/>
        <w:numPr>
          <w:ilvl w:val="0"/>
          <w:numId w:val="30"/>
        </w:numPr>
        <w:tabs>
          <w:tab w:val="left" w:pos="567"/>
        </w:tabs>
        <w:snapToGrid w:val="0"/>
        <w:ind w:leftChars="0"/>
        <w:jc w:val="both"/>
        <w:rPr>
          <w:rFonts w:eastAsia="標楷體"/>
          <w:b/>
          <w:sz w:val="26"/>
          <w:szCs w:val="26"/>
        </w:rPr>
      </w:pPr>
      <w:r w:rsidRPr="00491B32">
        <w:rPr>
          <w:rFonts w:eastAsia="標楷體"/>
          <w:b/>
          <w:sz w:val="26"/>
          <w:szCs w:val="26"/>
        </w:rPr>
        <w:t>課程</w:t>
      </w:r>
      <w:r w:rsidR="00D75632" w:rsidRPr="00491B32">
        <w:rPr>
          <w:rFonts w:eastAsia="標楷體"/>
          <w:b/>
          <w:sz w:val="26"/>
          <w:szCs w:val="26"/>
        </w:rPr>
        <w:t>表</w:t>
      </w:r>
      <w:r w:rsidRPr="00491B32">
        <w:rPr>
          <w:rFonts w:eastAsia="標楷體"/>
          <w:b/>
          <w:sz w:val="26"/>
          <w:szCs w:val="26"/>
        </w:rPr>
        <w:t>：</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992"/>
        <w:gridCol w:w="3544"/>
        <w:gridCol w:w="3544"/>
      </w:tblGrid>
      <w:tr w:rsidR="00491B32" w:rsidRPr="00491B32" w:rsidTr="00ED57CC">
        <w:tc>
          <w:tcPr>
            <w:tcW w:w="2551" w:type="dxa"/>
            <w:gridSpan w:val="2"/>
            <w:tcBorders>
              <w:right w:val="single" w:sz="4" w:space="0" w:color="auto"/>
            </w:tcBorders>
            <w:shd w:val="clear" w:color="auto" w:fill="DAEEF3"/>
          </w:tcPr>
          <w:p w:rsidR="00491B32" w:rsidRPr="00491B32" w:rsidRDefault="00491B32" w:rsidP="00826E3D">
            <w:pPr>
              <w:snapToGrid w:val="0"/>
              <w:jc w:val="center"/>
              <w:rPr>
                <w:rFonts w:eastAsia="標楷體"/>
                <w:b/>
                <w:sz w:val="26"/>
                <w:szCs w:val="26"/>
              </w:rPr>
            </w:pPr>
            <w:r w:rsidRPr="00491B32">
              <w:rPr>
                <w:rFonts w:eastAsia="標楷體"/>
                <w:b/>
                <w:sz w:val="26"/>
                <w:szCs w:val="26"/>
              </w:rPr>
              <w:t>時間</w:t>
            </w:r>
          </w:p>
        </w:tc>
        <w:tc>
          <w:tcPr>
            <w:tcW w:w="3544" w:type="dxa"/>
            <w:tcBorders>
              <w:left w:val="single" w:sz="4" w:space="0" w:color="auto"/>
            </w:tcBorders>
            <w:shd w:val="clear" w:color="auto" w:fill="DAEEF3"/>
          </w:tcPr>
          <w:p w:rsidR="00491B32" w:rsidRPr="00491B32" w:rsidRDefault="00491B32" w:rsidP="00036280">
            <w:pPr>
              <w:snapToGrid w:val="0"/>
              <w:jc w:val="center"/>
              <w:rPr>
                <w:rFonts w:eastAsia="標楷體"/>
                <w:b/>
                <w:sz w:val="26"/>
                <w:szCs w:val="26"/>
              </w:rPr>
            </w:pPr>
            <w:r w:rsidRPr="00491B32">
              <w:rPr>
                <w:rFonts w:eastAsia="標楷體"/>
                <w:b/>
                <w:sz w:val="26"/>
                <w:szCs w:val="26"/>
              </w:rPr>
              <w:t>主題內容</w:t>
            </w:r>
          </w:p>
        </w:tc>
        <w:tc>
          <w:tcPr>
            <w:tcW w:w="3544" w:type="dxa"/>
            <w:shd w:val="clear" w:color="auto" w:fill="DAEEF3"/>
          </w:tcPr>
          <w:p w:rsidR="00491B32" w:rsidRPr="00491B32" w:rsidRDefault="00491B32" w:rsidP="00036280">
            <w:pPr>
              <w:snapToGrid w:val="0"/>
              <w:jc w:val="center"/>
              <w:rPr>
                <w:rFonts w:eastAsia="標楷體"/>
                <w:b/>
                <w:sz w:val="26"/>
                <w:szCs w:val="26"/>
              </w:rPr>
            </w:pPr>
            <w:r w:rsidRPr="00491B32">
              <w:rPr>
                <w:rFonts w:eastAsia="標楷體"/>
                <w:b/>
                <w:sz w:val="26"/>
                <w:szCs w:val="26"/>
              </w:rPr>
              <w:t>講師</w:t>
            </w:r>
          </w:p>
        </w:tc>
      </w:tr>
      <w:tr w:rsidR="001647E6" w:rsidRPr="00491B32" w:rsidTr="00ED57CC">
        <w:tc>
          <w:tcPr>
            <w:tcW w:w="1559" w:type="dxa"/>
            <w:vAlign w:val="center"/>
          </w:tcPr>
          <w:p w:rsidR="001647E6" w:rsidRPr="00491B32" w:rsidRDefault="001647E6" w:rsidP="001647E6">
            <w:pPr>
              <w:snapToGrid w:val="0"/>
              <w:jc w:val="center"/>
              <w:rPr>
                <w:rFonts w:eastAsia="標楷體"/>
                <w:sz w:val="26"/>
                <w:szCs w:val="26"/>
              </w:rPr>
            </w:pPr>
            <w:r w:rsidRPr="00491B32">
              <w:rPr>
                <w:rFonts w:eastAsia="標楷體" w:hint="eastAsia"/>
                <w:sz w:val="26"/>
                <w:szCs w:val="26"/>
              </w:rPr>
              <w:t>08</w:t>
            </w:r>
            <w:r w:rsidRPr="00491B32">
              <w:rPr>
                <w:rFonts w:eastAsia="標楷體"/>
                <w:sz w:val="26"/>
                <w:szCs w:val="26"/>
              </w:rPr>
              <w:t>:</w:t>
            </w:r>
            <w:r>
              <w:rPr>
                <w:rFonts w:eastAsia="標楷體" w:hint="eastAsia"/>
                <w:sz w:val="26"/>
                <w:szCs w:val="26"/>
              </w:rPr>
              <w:t>4</w:t>
            </w:r>
            <w:r w:rsidRPr="00491B32">
              <w:rPr>
                <w:rFonts w:eastAsia="標楷體" w:hint="eastAsia"/>
                <w:sz w:val="26"/>
                <w:szCs w:val="26"/>
              </w:rPr>
              <w:t>0</w:t>
            </w:r>
            <w:r w:rsidRPr="00491B32">
              <w:rPr>
                <w:rFonts w:eastAsia="標楷體"/>
                <w:sz w:val="26"/>
                <w:szCs w:val="26"/>
              </w:rPr>
              <w:t>-</w:t>
            </w:r>
            <w:r w:rsidRPr="00491B32">
              <w:rPr>
                <w:rFonts w:eastAsia="標楷體" w:hint="eastAsia"/>
                <w:sz w:val="26"/>
                <w:szCs w:val="26"/>
              </w:rPr>
              <w:t>0</w:t>
            </w:r>
            <w:r>
              <w:rPr>
                <w:rFonts w:eastAsia="標楷體" w:hint="eastAsia"/>
                <w:sz w:val="26"/>
                <w:szCs w:val="26"/>
              </w:rPr>
              <w:t>9</w:t>
            </w:r>
            <w:r w:rsidRPr="00491B32">
              <w:rPr>
                <w:rFonts w:eastAsia="標楷體"/>
                <w:sz w:val="26"/>
                <w:szCs w:val="26"/>
              </w:rPr>
              <w:t>:</w:t>
            </w:r>
            <w:r>
              <w:rPr>
                <w:rFonts w:eastAsia="標楷體" w:hint="eastAsia"/>
                <w:sz w:val="26"/>
                <w:szCs w:val="26"/>
              </w:rPr>
              <w:t>00</w:t>
            </w:r>
          </w:p>
        </w:tc>
        <w:tc>
          <w:tcPr>
            <w:tcW w:w="992" w:type="dxa"/>
            <w:tcBorders>
              <w:right w:val="single" w:sz="4" w:space="0" w:color="auto"/>
            </w:tcBorders>
            <w:vAlign w:val="center"/>
          </w:tcPr>
          <w:p w:rsidR="001647E6" w:rsidRPr="00491B32" w:rsidRDefault="001647E6" w:rsidP="001647E6">
            <w:pPr>
              <w:snapToGrid w:val="0"/>
              <w:rPr>
                <w:rFonts w:eastAsia="標楷體"/>
                <w:sz w:val="26"/>
                <w:szCs w:val="26"/>
              </w:rPr>
            </w:pPr>
            <w:r>
              <w:rPr>
                <w:rFonts w:eastAsia="標楷體" w:hint="eastAsia"/>
                <w:sz w:val="26"/>
                <w:szCs w:val="26"/>
              </w:rPr>
              <w:t>15</w:t>
            </w:r>
            <w:r w:rsidRPr="00491B32">
              <w:rPr>
                <w:rFonts w:eastAsia="標楷體" w:hint="eastAsia"/>
                <w:sz w:val="26"/>
                <w:szCs w:val="26"/>
              </w:rPr>
              <w:t>分</w:t>
            </w:r>
          </w:p>
        </w:tc>
        <w:tc>
          <w:tcPr>
            <w:tcW w:w="3544" w:type="dxa"/>
            <w:tcBorders>
              <w:left w:val="single" w:sz="4" w:space="0" w:color="auto"/>
            </w:tcBorders>
            <w:vAlign w:val="center"/>
          </w:tcPr>
          <w:p w:rsidR="001647E6" w:rsidRPr="00491B32" w:rsidRDefault="001647E6" w:rsidP="001647E6">
            <w:pPr>
              <w:snapToGrid w:val="0"/>
              <w:rPr>
                <w:rFonts w:eastAsia="標楷體"/>
                <w:sz w:val="26"/>
                <w:szCs w:val="26"/>
              </w:rPr>
            </w:pPr>
            <w:r w:rsidRPr="00491B32">
              <w:rPr>
                <w:rFonts w:eastAsia="標楷體"/>
                <w:sz w:val="26"/>
                <w:szCs w:val="26"/>
              </w:rPr>
              <w:t>報到</w:t>
            </w:r>
          </w:p>
        </w:tc>
        <w:tc>
          <w:tcPr>
            <w:tcW w:w="3544" w:type="dxa"/>
            <w:tcBorders>
              <w:left w:val="single" w:sz="4" w:space="0" w:color="auto"/>
            </w:tcBorders>
            <w:vAlign w:val="center"/>
          </w:tcPr>
          <w:p w:rsidR="001647E6" w:rsidRPr="00886CEA" w:rsidRDefault="001647E6" w:rsidP="001647E6">
            <w:pPr>
              <w:snapToGrid w:val="0"/>
              <w:jc w:val="center"/>
              <w:rPr>
                <w:rFonts w:eastAsia="標楷體"/>
                <w:sz w:val="26"/>
                <w:szCs w:val="26"/>
              </w:rPr>
            </w:pPr>
            <w:r>
              <w:rPr>
                <w:rFonts w:eastAsia="標楷體" w:hint="eastAsia"/>
                <w:sz w:val="26"/>
                <w:szCs w:val="26"/>
              </w:rPr>
              <w:t>教委會委員</w:t>
            </w:r>
          </w:p>
        </w:tc>
      </w:tr>
      <w:tr w:rsidR="001647E6" w:rsidRPr="00491B32" w:rsidTr="00ED57CC">
        <w:tc>
          <w:tcPr>
            <w:tcW w:w="1559" w:type="dxa"/>
            <w:vAlign w:val="center"/>
          </w:tcPr>
          <w:p w:rsidR="001647E6" w:rsidRPr="00491B32" w:rsidRDefault="001647E6" w:rsidP="001647E6">
            <w:pPr>
              <w:snapToGrid w:val="0"/>
              <w:jc w:val="center"/>
              <w:rPr>
                <w:rFonts w:eastAsia="標楷體"/>
                <w:sz w:val="26"/>
                <w:szCs w:val="26"/>
              </w:rPr>
            </w:pPr>
            <w:r>
              <w:rPr>
                <w:rFonts w:eastAsia="標楷體" w:hint="eastAsia"/>
                <w:sz w:val="26"/>
                <w:szCs w:val="26"/>
              </w:rPr>
              <w:t>09</w:t>
            </w:r>
            <w:r w:rsidRPr="00491B32">
              <w:rPr>
                <w:rFonts w:eastAsia="標楷體"/>
                <w:sz w:val="26"/>
                <w:szCs w:val="26"/>
              </w:rPr>
              <w:t>:</w:t>
            </w:r>
            <w:r>
              <w:rPr>
                <w:rFonts w:eastAsia="標楷體" w:hint="eastAsia"/>
                <w:sz w:val="26"/>
                <w:szCs w:val="26"/>
              </w:rPr>
              <w:t>0</w:t>
            </w:r>
            <w:r w:rsidRPr="00491B32">
              <w:rPr>
                <w:rFonts w:eastAsia="標楷體" w:hint="eastAsia"/>
                <w:sz w:val="26"/>
                <w:szCs w:val="26"/>
              </w:rPr>
              <w:t>0</w:t>
            </w:r>
            <w:r w:rsidRPr="00491B32">
              <w:rPr>
                <w:rFonts w:eastAsia="標楷體"/>
                <w:sz w:val="26"/>
                <w:szCs w:val="26"/>
              </w:rPr>
              <w:t>-</w:t>
            </w:r>
            <w:r w:rsidRPr="00491B32">
              <w:rPr>
                <w:rFonts w:eastAsia="標楷體" w:hint="eastAsia"/>
                <w:sz w:val="26"/>
                <w:szCs w:val="26"/>
              </w:rPr>
              <w:t>09</w:t>
            </w:r>
            <w:r w:rsidRPr="00491B32">
              <w:rPr>
                <w:rFonts w:eastAsia="標楷體"/>
                <w:sz w:val="26"/>
                <w:szCs w:val="26"/>
              </w:rPr>
              <w:t>:</w:t>
            </w:r>
            <w:r>
              <w:rPr>
                <w:rFonts w:eastAsia="標楷體" w:hint="eastAsia"/>
                <w:sz w:val="26"/>
                <w:szCs w:val="26"/>
              </w:rPr>
              <w:t>05</w:t>
            </w:r>
          </w:p>
        </w:tc>
        <w:tc>
          <w:tcPr>
            <w:tcW w:w="992" w:type="dxa"/>
            <w:tcBorders>
              <w:right w:val="single" w:sz="4" w:space="0" w:color="auto"/>
            </w:tcBorders>
            <w:vAlign w:val="center"/>
          </w:tcPr>
          <w:p w:rsidR="001647E6" w:rsidRPr="00491B32" w:rsidRDefault="001647E6" w:rsidP="001647E6">
            <w:pPr>
              <w:snapToGrid w:val="0"/>
              <w:rPr>
                <w:rFonts w:eastAsia="標楷體"/>
                <w:sz w:val="26"/>
                <w:szCs w:val="26"/>
              </w:rPr>
            </w:pPr>
            <w:r>
              <w:rPr>
                <w:rFonts w:eastAsia="標楷體" w:hint="eastAsia"/>
                <w:sz w:val="26"/>
                <w:szCs w:val="26"/>
              </w:rPr>
              <w:t>5</w:t>
            </w:r>
            <w:r w:rsidRPr="00491B32">
              <w:rPr>
                <w:rFonts w:eastAsia="標楷體" w:hint="eastAsia"/>
                <w:sz w:val="26"/>
                <w:szCs w:val="26"/>
              </w:rPr>
              <w:t>分</w:t>
            </w:r>
          </w:p>
        </w:tc>
        <w:tc>
          <w:tcPr>
            <w:tcW w:w="3544" w:type="dxa"/>
            <w:tcBorders>
              <w:left w:val="single" w:sz="4" w:space="0" w:color="auto"/>
            </w:tcBorders>
            <w:vAlign w:val="center"/>
          </w:tcPr>
          <w:p w:rsidR="001647E6" w:rsidRPr="00491B32" w:rsidRDefault="001647E6" w:rsidP="001647E6">
            <w:pPr>
              <w:snapToGrid w:val="0"/>
              <w:rPr>
                <w:rFonts w:eastAsia="標楷體"/>
                <w:sz w:val="26"/>
                <w:szCs w:val="26"/>
              </w:rPr>
            </w:pPr>
            <w:r>
              <w:rPr>
                <w:rFonts w:eastAsia="標楷體" w:hint="eastAsia"/>
                <w:sz w:val="26"/>
                <w:szCs w:val="26"/>
              </w:rPr>
              <w:t>講師介紹</w:t>
            </w:r>
          </w:p>
        </w:tc>
        <w:tc>
          <w:tcPr>
            <w:tcW w:w="3544" w:type="dxa"/>
            <w:tcBorders>
              <w:left w:val="single" w:sz="4" w:space="0" w:color="auto"/>
            </w:tcBorders>
            <w:vAlign w:val="center"/>
          </w:tcPr>
          <w:p w:rsidR="001647E6" w:rsidRDefault="001647E6" w:rsidP="001647E6">
            <w:pPr>
              <w:snapToGrid w:val="0"/>
              <w:jc w:val="center"/>
              <w:rPr>
                <w:rFonts w:eastAsia="標楷體"/>
                <w:sz w:val="26"/>
                <w:szCs w:val="26"/>
              </w:rPr>
            </w:pPr>
            <w:r w:rsidRPr="00886CEA">
              <w:rPr>
                <w:rFonts w:eastAsia="標楷體" w:hint="eastAsia"/>
                <w:sz w:val="26"/>
                <w:szCs w:val="26"/>
              </w:rPr>
              <w:t>苗栗縣護理師護士公會廖秀慧理事長</w:t>
            </w:r>
          </w:p>
          <w:p w:rsidR="001647E6" w:rsidRPr="00491B32" w:rsidRDefault="001647E6" w:rsidP="001647E6">
            <w:pPr>
              <w:snapToGrid w:val="0"/>
              <w:jc w:val="center"/>
              <w:rPr>
                <w:rFonts w:eastAsia="標楷體"/>
                <w:sz w:val="26"/>
                <w:szCs w:val="26"/>
              </w:rPr>
            </w:pPr>
            <w:r>
              <w:rPr>
                <w:rFonts w:eastAsia="標楷體" w:hint="eastAsia"/>
                <w:sz w:val="26"/>
                <w:szCs w:val="26"/>
              </w:rPr>
              <w:t>護理部李韻雯主任</w:t>
            </w:r>
          </w:p>
        </w:tc>
      </w:tr>
      <w:tr w:rsidR="001647E6" w:rsidRPr="00491B32" w:rsidTr="00ED57CC">
        <w:tc>
          <w:tcPr>
            <w:tcW w:w="1559" w:type="dxa"/>
            <w:vAlign w:val="center"/>
          </w:tcPr>
          <w:p w:rsidR="001647E6" w:rsidRPr="00491B32" w:rsidRDefault="001647E6" w:rsidP="001647E6">
            <w:pPr>
              <w:snapToGrid w:val="0"/>
              <w:jc w:val="center"/>
              <w:rPr>
                <w:rFonts w:eastAsia="標楷體"/>
                <w:sz w:val="26"/>
                <w:szCs w:val="26"/>
              </w:rPr>
            </w:pPr>
            <w:r w:rsidRPr="00491B32">
              <w:rPr>
                <w:rFonts w:eastAsia="標楷體" w:hint="eastAsia"/>
                <w:sz w:val="26"/>
                <w:szCs w:val="26"/>
              </w:rPr>
              <w:t>09</w:t>
            </w:r>
            <w:r w:rsidRPr="00491B32">
              <w:rPr>
                <w:rFonts w:eastAsia="標楷體"/>
                <w:sz w:val="26"/>
                <w:szCs w:val="26"/>
              </w:rPr>
              <w:t>:</w:t>
            </w:r>
            <w:r w:rsidRPr="00491B32">
              <w:rPr>
                <w:rFonts w:eastAsia="標楷體" w:hint="eastAsia"/>
                <w:sz w:val="26"/>
                <w:szCs w:val="26"/>
              </w:rPr>
              <w:t>0</w:t>
            </w:r>
            <w:r>
              <w:rPr>
                <w:rFonts w:eastAsia="標楷體" w:hint="eastAsia"/>
                <w:sz w:val="26"/>
                <w:szCs w:val="26"/>
              </w:rPr>
              <w:t>5</w:t>
            </w:r>
            <w:r w:rsidRPr="00491B32">
              <w:rPr>
                <w:rFonts w:eastAsia="標楷體"/>
                <w:sz w:val="26"/>
                <w:szCs w:val="26"/>
              </w:rPr>
              <w:t>-</w:t>
            </w:r>
            <w:r>
              <w:rPr>
                <w:rFonts w:eastAsia="標楷體" w:hint="eastAsia"/>
                <w:sz w:val="26"/>
                <w:szCs w:val="26"/>
              </w:rPr>
              <w:t>09:55</w:t>
            </w:r>
          </w:p>
        </w:tc>
        <w:tc>
          <w:tcPr>
            <w:tcW w:w="992" w:type="dxa"/>
            <w:tcBorders>
              <w:right w:val="single" w:sz="4" w:space="0" w:color="auto"/>
            </w:tcBorders>
            <w:vAlign w:val="center"/>
          </w:tcPr>
          <w:p w:rsidR="001647E6" w:rsidRPr="00491B32" w:rsidRDefault="001647E6" w:rsidP="001647E6">
            <w:pPr>
              <w:snapToGrid w:val="0"/>
              <w:rPr>
                <w:rFonts w:eastAsia="標楷體"/>
                <w:sz w:val="26"/>
                <w:szCs w:val="26"/>
              </w:rPr>
            </w:pPr>
            <w:r>
              <w:rPr>
                <w:rFonts w:eastAsia="標楷體" w:hint="eastAsia"/>
                <w:sz w:val="26"/>
                <w:szCs w:val="26"/>
              </w:rPr>
              <w:t>50</w:t>
            </w:r>
            <w:r w:rsidRPr="00491B32">
              <w:rPr>
                <w:rFonts w:eastAsia="標楷體" w:hint="eastAsia"/>
                <w:sz w:val="26"/>
                <w:szCs w:val="26"/>
              </w:rPr>
              <w:t>分</w:t>
            </w:r>
          </w:p>
        </w:tc>
        <w:tc>
          <w:tcPr>
            <w:tcW w:w="3544" w:type="dxa"/>
            <w:tcBorders>
              <w:left w:val="single" w:sz="4" w:space="0" w:color="auto"/>
            </w:tcBorders>
            <w:vAlign w:val="center"/>
          </w:tcPr>
          <w:p w:rsidR="001647E6" w:rsidRPr="00491B32" w:rsidRDefault="001647E6" w:rsidP="001647E6">
            <w:pPr>
              <w:snapToGrid w:val="0"/>
              <w:rPr>
                <w:rFonts w:eastAsia="標楷體"/>
                <w:sz w:val="26"/>
                <w:szCs w:val="26"/>
              </w:rPr>
            </w:pPr>
            <w:proofErr w:type="gramStart"/>
            <w:r w:rsidRPr="001647E6">
              <w:rPr>
                <w:rFonts w:eastAsia="標楷體" w:hint="eastAsia"/>
                <w:sz w:val="26"/>
                <w:szCs w:val="26"/>
              </w:rPr>
              <w:t>健康識能</w:t>
            </w:r>
            <w:proofErr w:type="gramEnd"/>
          </w:p>
        </w:tc>
        <w:tc>
          <w:tcPr>
            <w:tcW w:w="3544" w:type="dxa"/>
            <w:vMerge w:val="restart"/>
            <w:vAlign w:val="center"/>
          </w:tcPr>
          <w:p w:rsidR="001647E6" w:rsidRPr="00491B32" w:rsidRDefault="001647E6" w:rsidP="001647E6">
            <w:pPr>
              <w:snapToGrid w:val="0"/>
              <w:jc w:val="center"/>
              <w:rPr>
                <w:rFonts w:eastAsia="標楷體"/>
                <w:sz w:val="26"/>
                <w:szCs w:val="26"/>
              </w:rPr>
            </w:pPr>
            <w:r w:rsidRPr="00491B32">
              <w:rPr>
                <w:rFonts w:eastAsia="標楷體"/>
                <w:sz w:val="26"/>
                <w:szCs w:val="26"/>
              </w:rPr>
              <w:t>元培</w:t>
            </w:r>
            <w:proofErr w:type="gramStart"/>
            <w:r w:rsidRPr="00491B32">
              <w:rPr>
                <w:rFonts w:eastAsia="標楷體"/>
                <w:sz w:val="26"/>
                <w:szCs w:val="26"/>
              </w:rPr>
              <w:t>醫</w:t>
            </w:r>
            <w:proofErr w:type="gramEnd"/>
            <w:r w:rsidRPr="00491B32">
              <w:rPr>
                <w:rFonts w:eastAsia="標楷體"/>
                <w:sz w:val="26"/>
                <w:szCs w:val="26"/>
              </w:rPr>
              <w:t>事科技大學</w:t>
            </w:r>
          </w:p>
          <w:p w:rsidR="001647E6" w:rsidRPr="00491B32" w:rsidRDefault="001647E6" w:rsidP="001647E6">
            <w:pPr>
              <w:snapToGrid w:val="0"/>
              <w:jc w:val="center"/>
              <w:rPr>
                <w:rFonts w:eastAsia="標楷體"/>
                <w:sz w:val="26"/>
                <w:szCs w:val="26"/>
              </w:rPr>
            </w:pPr>
            <w:r w:rsidRPr="00491B32">
              <w:rPr>
                <w:rFonts w:eastAsia="標楷體"/>
                <w:sz w:val="26"/>
                <w:szCs w:val="26"/>
              </w:rPr>
              <w:t>林佩芬副教授</w:t>
            </w:r>
          </w:p>
        </w:tc>
      </w:tr>
      <w:tr w:rsidR="001647E6" w:rsidRPr="00491B32" w:rsidTr="00ED57CC">
        <w:tc>
          <w:tcPr>
            <w:tcW w:w="1559" w:type="dxa"/>
            <w:vAlign w:val="center"/>
          </w:tcPr>
          <w:p w:rsidR="001647E6" w:rsidRPr="00491B32" w:rsidRDefault="001647E6" w:rsidP="001647E6">
            <w:pPr>
              <w:snapToGrid w:val="0"/>
              <w:jc w:val="center"/>
              <w:rPr>
                <w:rFonts w:eastAsia="標楷體"/>
                <w:sz w:val="26"/>
                <w:szCs w:val="26"/>
              </w:rPr>
            </w:pPr>
            <w:r>
              <w:rPr>
                <w:rFonts w:eastAsia="標楷體" w:hint="eastAsia"/>
                <w:sz w:val="26"/>
                <w:szCs w:val="26"/>
              </w:rPr>
              <w:t>10:00-10:50</w:t>
            </w:r>
          </w:p>
        </w:tc>
        <w:tc>
          <w:tcPr>
            <w:tcW w:w="992" w:type="dxa"/>
            <w:tcBorders>
              <w:right w:val="single" w:sz="4" w:space="0" w:color="auto"/>
            </w:tcBorders>
            <w:vAlign w:val="center"/>
          </w:tcPr>
          <w:p w:rsidR="001647E6" w:rsidRPr="00491B32" w:rsidRDefault="001647E6" w:rsidP="001647E6">
            <w:pPr>
              <w:snapToGrid w:val="0"/>
              <w:rPr>
                <w:rFonts w:eastAsia="標楷體"/>
                <w:sz w:val="26"/>
                <w:szCs w:val="26"/>
              </w:rPr>
            </w:pPr>
            <w:r w:rsidRPr="001647E6">
              <w:rPr>
                <w:rFonts w:eastAsia="標楷體" w:hint="eastAsia"/>
                <w:sz w:val="26"/>
                <w:szCs w:val="26"/>
              </w:rPr>
              <w:t>50</w:t>
            </w:r>
            <w:r w:rsidRPr="001647E6">
              <w:rPr>
                <w:rFonts w:eastAsia="標楷體" w:hint="eastAsia"/>
                <w:sz w:val="26"/>
                <w:szCs w:val="26"/>
              </w:rPr>
              <w:t>分</w:t>
            </w:r>
          </w:p>
        </w:tc>
        <w:tc>
          <w:tcPr>
            <w:tcW w:w="3544" w:type="dxa"/>
            <w:tcBorders>
              <w:left w:val="single" w:sz="4" w:space="0" w:color="auto"/>
            </w:tcBorders>
            <w:vAlign w:val="center"/>
          </w:tcPr>
          <w:p w:rsidR="001647E6" w:rsidRPr="00491B32" w:rsidRDefault="001647E6" w:rsidP="001647E6">
            <w:pPr>
              <w:snapToGrid w:val="0"/>
              <w:rPr>
                <w:rFonts w:eastAsia="標楷體"/>
                <w:sz w:val="26"/>
                <w:szCs w:val="26"/>
              </w:rPr>
            </w:pPr>
            <w:r w:rsidRPr="001647E6">
              <w:rPr>
                <w:rFonts w:eastAsia="標楷體" w:hint="eastAsia"/>
                <w:sz w:val="26"/>
                <w:szCs w:val="26"/>
              </w:rPr>
              <w:t>衛生教育</w:t>
            </w:r>
          </w:p>
        </w:tc>
        <w:tc>
          <w:tcPr>
            <w:tcW w:w="3544" w:type="dxa"/>
            <w:vMerge/>
            <w:vAlign w:val="center"/>
          </w:tcPr>
          <w:p w:rsidR="001647E6" w:rsidRPr="00491B32" w:rsidRDefault="001647E6" w:rsidP="001647E6">
            <w:pPr>
              <w:snapToGrid w:val="0"/>
              <w:jc w:val="center"/>
              <w:rPr>
                <w:rFonts w:eastAsia="標楷體"/>
                <w:sz w:val="26"/>
                <w:szCs w:val="26"/>
              </w:rPr>
            </w:pPr>
          </w:p>
        </w:tc>
      </w:tr>
      <w:tr w:rsidR="001647E6" w:rsidRPr="00491B32" w:rsidTr="00E3517A">
        <w:tc>
          <w:tcPr>
            <w:tcW w:w="1559" w:type="dxa"/>
            <w:vAlign w:val="center"/>
          </w:tcPr>
          <w:p w:rsidR="001647E6" w:rsidRPr="00491B32" w:rsidRDefault="001647E6" w:rsidP="001647E6">
            <w:pPr>
              <w:snapToGrid w:val="0"/>
              <w:jc w:val="center"/>
              <w:rPr>
                <w:rFonts w:eastAsia="標楷體"/>
                <w:sz w:val="26"/>
                <w:szCs w:val="26"/>
              </w:rPr>
            </w:pPr>
            <w:r>
              <w:rPr>
                <w:rFonts w:eastAsia="標楷體" w:hint="eastAsia"/>
                <w:sz w:val="26"/>
                <w:szCs w:val="26"/>
              </w:rPr>
              <w:t>11:00-11:50</w:t>
            </w:r>
          </w:p>
        </w:tc>
        <w:tc>
          <w:tcPr>
            <w:tcW w:w="992" w:type="dxa"/>
            <w:tcBorders>
              <w:right w:val="single" w:sz="4" w:space="0" w:color="auto"/>
            </w:tcBorders>
            <w:vAlign w:val="center"/>
          </w:tcPr>
          <w:p w:rsidR="001647E6" w:rsidRPr="00491B32" w:rsidRDefault="001647E6" w:rsidP="001647E6">
            <w:pPr>
              <w:snapToGrid w:val="0"/>
              <w:rPr>
                <w:rFonts w:eastAsia="標楷體"/>
                <w:sz w:val="26"/>
                <w:szCs w:val="26"/>
              </w:rPr>
            </w:pPr>
            <w:r w:rsidRPr="001647E6">
              <w:rPr>
                <w:rFonts w:eastAsia="標楷體" w:hint="eastAsia"/>
                <w:sz w:val="26"/>
                <w:szCs w:val="26"/>
              </w:rPr>
              <w:t>50</w:t>
            </w:r>
            <w:r w:rsidRPr="001647E6">
              <w:rPr>
                <w:rFonts w:eastAsia="標楷體" w:hint="eastAsia"/>
                <w:sz w:val="26"/>
                <w:szCs w:val="26"/>
              </w:rPr>
              <w:t>分</w:t>
            </w:r>
          </w:p>
        </w:tc>
        <w:tc>
          <w:tcPr>
            <w:tcW w:w="3544" w:type="dxa"/>
            <w:tcBorders>
              <w:left w:val="single" w:sz="4" w:space="0" w:color="auto"/>
            </w:tcBorders>
            <w:vAlign w:val="center"/>
          </w:tcPr>
          <w:p w:rsidR="001647E6" w:rsidRPr="00491B32" w:rsidRDefault="001647E6" w:rsidP="001647E6">
            <w:pPr>
              <w:snapToGrid w:val="0"/>
              <w:rPr>
                <w:rFonts w:eastAsia="標楷體"/>
                <w:sz w:val="26"/>
                <w:szCs w:val="26"/>
              </w:rPr>
            </w:pPr>
            <w:r w:rsidRPr="001647E6">
              <w:rPr>
                <w:rFonts w:eastAsia="標楷體" w:hint="eastAsia"/>
                <w:sz w:val="26"/>
                <w:szCs w:val="26"/>
              </w:rPr>
              <w:t>關懷在個案照護中的應用</w:t>
            </w:r>
          </w:p>
        </w:tc>
        <w:tc>
          <w:tcPr>
            <w:tcW w:w="3544" w:type="dxa"/>
            <w:vMerge/>
            <w:tcBorders>
              <w:bottom w:val="single" w:sz="4" w:space="0" w:color="auto"/>
            </w:tcBorders>
            <w:vAlign w:val="center"/>
          </w:tcPr>
          <w:p w:rsidR="001647E6" w:rsidRPr="00491B32" w:rsidRDefault="001647E6" w:rsidP="001647E6">
            <w:pPr>
              <w:snapToGrid w:val="0"/>
              <w:jc w:val="center"/>
              <w:rPr>
                <w:rFonts w:eastAsia="標楷體"/>
                <w:sz w:val="26"/>
                <w:szCs w:val="26"/>
              </w:rPr>
            </w:pPr>
          </w:p>
        </w:tc>
      </w:tr>
      <w:tr w:rsidR="001647E6" w:rsidRPr="00491B32" w:rsidTr="00E3517A">
        <w:tc>
          <w:tcPr>
            <w:tcW w:w="1559" w:type="dxa"/>
            <w:vAlign w:val="center"/>
          </w:tcPr>
          <w:p w:rsidR="001647E6" w:rsidRPr="00491B32" w:rsidRDefault="001647E6" w:rsidP="00ED57CC">
            <w:pPr>
              <w:snapToGrid w:val="0"/>
              <w:jc w:val="center"/>
              <w:rPr>
                <w:rFonts w:eastAsia="標楷體"/>
                <w:sz w:val="26"/>
                <w:szCs w:val="26"/>
              </w:rPr>
            </w:pPr>
            <w:r>
              <w:rPr>
                <w:rFonts w:eastAsia="標楷體" w:hint="eastAsia"/>
                <w:sz w:val="26"/>
                <w:szCs w:val="26"/>
              </w:rPr>
              <w:t>11</w:t>
            </w:r>
            <w:r w:rsidRPr="00491B32">
              <w:rPr>
                <w:rFonts w:eastAsia="標楷體"/>
                <w:sz w:val="26"/>
                <w:szCs w:val="26"/>
              </w:rPr>
              <w:t>:</w:t>
            </w:r>
            <w:r w:rsidR="00ED57CC">
              <w:rPr>
                <w:rFonts w:eastAsia="標楷體" w:hint="eastAsia"/>
                <w:sz w:val="26"/>
                <w:szCs w:val="26"/>
              </w:rPr>
              <w:t>50</w:t>
            </w:r>
            <w:r>
              <w:rPr>
                <w:rFonts w:eastAsia="標楷體" w:hint="eastAsia"/>
                <w:sz w:val="26"/>
                <w:szCs w:val="26"/>
              </w:rPr>
              <w:t>-12:00</w:t>
            </w:r>
          </w:p>
        </w:tc>
        <w:tc>
          <w:tcPr>
            <w:tcW w:w="992" w:type="dxa"/>
            <w:tcBorders>
              <w:right w:val="single" w:sz="4" w:space="0" w:color="auto"/>
            </w:tcBorders>
            <w:vAlign w:val="center"/>
          </w:tcPr>
          <w:p w:rsidR="001647E6" w:rsidRPr="00491B32" w:rsidRDefault="001647E6" w:rsidP="00ED57CC">
            <w:pPr>
              <w:snapToGrid w:val="0"/>
              <w:rPr>
                <w:rFonts w:eastAsia="標楷體"/>
                <w:sz w:val="26"/>
                <w:szCs w:val="26"/>
              </w:rPr>
            </w:pPr>
            <w:r>
              <w:rPr>
                <w:rFonts w:eastAsia="標楷體" w:hint="eastAsia"/>
                <w:sz w:val="26"/>
                <w:szCs w:val="26"/>
              </w:rPr>
              <w:t>1</w:t>
            </w:r>
            <w:r w:rsidR="00ED57CC">
              <w:rPr>
                <w:rFonts w:eastAsia="標楷體" w:hint="eastAsia"/>
                <w:sz w:val="26"/>
                <w:szCs w:val="26"/>
              </w:rPr>
              <w:t>0</w:t>
            </w:r>
            <w:r>
              <w:rPr>
                <w:rFonts w:eastAsia="標楷體" w:hint="eastAsia"/>
                <w:sz w:val="26"/>
                <w:szCs w:val="26"/>
              </w:rPr>
              <w:t>分</w:t>
            </w:r>
          </w:p>
        </w:tc>
        <w:tc>
          <w:tcPr>
            <w:tcW w:w="3544" w:type="dxa"/>
            <w:tcBorders>
              <w:left w:val="single" w:sz="4" w:space="0" w:color="auto"/>
            </w:tcBorders>
            <w:vAlign w:val="center"/>
          </w:tcPr>
          <w:p w:rsidR="001647E6" w:rsidRPr="00491B32" w:rsidRDefault="001647E6" w:rsidP="001647E6">
            <w:pPr>
              <w:snapToGrid w:val="0"/>
              <w:rPr>
                <w:rFonts w:eastAsia="標楷體"/>
                <w:sz w:val="26"/>
                <w:szCs w:val="26"/>
              </w:rPr>
            </w:pPr>
            <w:r>
              <w:rPr>
                <w:rFonts w:eastAsia="標楷體"/>
                <w:sz w:val="26"/>
                <w:szCs w:val="26"/>
              </w:rPr>
              <w:t>綜合討論</w:t>
            </w:r>
          </w:p>
        </w:tc>
        <w:tc>
          <w:tcPr>
            <w:tcW w:w="3544" w:type="dxa"/>
            <w:tcBorders>
              <w:top w:val="single" w:sz="4" w:space="0" w:color="auto"/>
            </w:tcBorders>
            <w:vAlign w:val="center"/>
          </w:tcPr>
          <w:p w:rsidR="001647E6" w:rsidRPr="00491B32" w:rsidRDefault="00EE17B1" w:rsidP="001647E6">
            <w:pPr>
              <w:snapToGrid w:val="0"/>
              <w:jc w:val="center"/>
              <w:rPr>
                <w:rFonts w:eastAsia="標楷體"/>
                <w:sz w:val="26"/>
                <w:szCs w:val="26"/>
              </w:rPr>
            </w:pPr>
            <w:r>
              <w:rPr>
                <w:rFonts w:eastAsia="標楷體" w:hint="eastAsia"/>
                <w:sz w:val="26"/>
                <w:szCs w:val="26"/>
              </w:rPr>
              <w:t>講師與全體與會會員</w:t>
            </w:r>
          </w:p>
        </w:tc>
      </w:tr>
      <w:tr w:rsidR="001647E6" w:rsidRPr="00491B32" w:rsidTr="00491B32">
        <w:tc>
          <w:tcPr>
            <w:tcW w:w="1559" w:type="dxa"/>
            <w:vAlign w:val="center"/>
          </w:tcPr>
          <w:p w:rsidR="001647E6" w:rsidRPr="00491B32" w:rsidRDefault="001647E6" w:rsidP="001647E6">
            <w:pPr>
              <w:snapToGrid w:val="0"/>
              <w:rPr>
                <w:rFonts w:eastAsia="標楷體"/>
                <w:sz w:val="26"/>
                <w:szCs w:val="26"/>
              </w:rPr>
            </w:pPr>
            <w:r w:rsidRPr="00491B32">
              <w:rPr>
                <w:rFonts w:eastAsia="標楷體" w:hint="eastAsia"/>
                <w:sz w:val="26"/>
                <w:szCs w:val="26"/>
              </w:rPr>
              <w:t>1</w:t>
            </w:r>
            <w:r>
              <w:rPr>
                <w:rFonts w:eastAsia="標楷體" w:hint="eastAsia"/>
                <w:sz w:val="26"/>
                <w:szCs w:val="26"/>
              </w:rPr>
              <w:t>2</w:t>
            </w:r>
            <w:r w:rsidRPr="00491B32">
              <w:rPr>
                <w:rFonts w:eastAsia="標楷體"/>
                <w:sz w:val="26"/>
                <w:szCs w:val="26"/>
              </w:rPr>
              <w:t>:</w:t>
            </w:r>
            <w:r w:rsidRPr="00491B32">
              <w:rPr>
                <w:rFonts w:eastAsia="標楷體" w:hint="eastAsia"/>
                <w:sz w:val="26"/>
                <w:szCs w:val="26"/>
              </w:rPr>
              <w:t>0</w:t>
            </w:r>
            <w:r w:rsidRPr="00491B32">
              <w:rPr>
                <w:rFonts w:eastAsia="標楷體"/>
                <w:sz w:val="26"/>
                <w:szCs w:val="26"/>
              </w:rPr>
              <w:t>0-</w:t>
            </w:r>
          </w:p>
        </w:tc>
        <w:tc>
          <w:tcPr>
            <w:tcW w:w="992" w:type="dxa"/>
            <w:tcBorders>
              <w:right w:val="single" w:sz="4" w:space="0" w:color="auto"/>
            </w:tcBorders>
            <w:vAlign w:val="center"/>
          </w:tcPr>
          <w:p w:rsidR="001647E6" w:rsidRPr="00491B32" w:rsidRDefault="001647E6" w:rsidP="001647E6">
            <w:pPr>
              <w:snapToGrid w:val="0"/>
              <w:rPr>
                <w:rFonts w:eastAsia="標楷體"/>
                <w:color w:val="548DD4"/>
                <w:sz w:val="26"/>
                <w:szCs w:val="26"/>
              </w:rPr>
            </w:pPr>
          </w:p>
        </w:tc>
        <w:tc>
          <w:tcPr>
            <w:tcW w:w="7088" w:type="dxa"/>
            <w:gridSpan w:val="2"/>
            <w:tcBorders>
              <w:left w:val="single" w:sz="4" w:space="0" w:color="auto"/>
            </w:tcBorders>
            <w:vAlign w:val="center"/>
          </w:tcPr>
          <w:p w:rsidR="001647E6" w:rsidRPr="00491B32" w:rsidRDefault="001647E6" w:rsidP="001647E6">
            <w:pPr>
              <w:snapToGrid w:val="0"/>
              <w:rPr>
                <w:rFonts w:eastAsia="標楷體"/>
                <w:color w:val="548DD4"/>
                <w:sz w:val="26"/>
                <w:szCs w:val="26"/>
              </w:rPr>
            </w:pPr>
            <w:r w:rsidRPr="00491B32">
              <w:rPr>
                <w:rFonts w:eastAsia="標楷體" w:hint="eastAsia"/>
                <w:sz w:val="26"/>
                <w:szCs w:val="26"/>
              </w:rPr>
              <w:t>結束</w:t>
            </w:r>
          </w:p>
        </w:tc>
      </w:tr>
    </w:tbl>
    <w:p w:rsidR="004909A2" w:rsidRPr="00BB1368" w:rsidRDefault="004909A2" w:rsidP="00E84C21">
      <w:pPr>
        <w:pStyle w:val="ab"/>
        <w:numPr>
          <w:ilvl w:val="0"/>
          <w:numId w:val="30"/>
        </w:numPr>
        <w:tabs>
          <w:tab w:val="left" w:pos="567"/>
        </w:tabs>
        <w:snapToGrid w:val="0"/>
        <w:ind w:leftChars="0"/>
        <w:jc w:val="both"/>
        <w:rPr>
          <w:rFonts w:eastAsia="標楷體"/>
          <w:b/>
          <w:sz w:val="26"/>
          <w:szCs w:val="26"/>
        </w:rPr>
      </w:pPr>
      <w:r w:rsidRPr="00BB1368">
        <w:rPr>
          <w:rFonts w:eastAsia="標楷體" w:hint="eastAsia"/>
          <w:b/>
          <w:sz w:val="26"/>
          <w:szCs w:val="26"/>
        </w:rPr>
        <w:lastRenderedPageBreak/>
        <w:t>講師介紹：</w:t>
      </w:r>
    </w:p>
    <w:p w:rsidR="000832B9" w:rsidRPr="000832B9" w:rsidRDefault="000832B9" w:rsidP="000832B9">
      <w:pPr>
        <w:snapToGrid w:val="0"/>
        <w:ind w:firstLineChars="100" w:firstLine="260"/>
        <w:jc w:val="both"/>
        <w:rPr>
          <w:rFonts w:eastAsia="標楷體"/>
          <w:sz w:val="26"/>
          <w:szCs w:val="26"/>
        </w:rPr>
      </w:pPr>
      <w:r w:rsidRPr="000832B9">
        <w:rPr>
          <w:rFonts w:eastAsia="標楷體" w:hint="eastAsia"/>
          <w:sz w:val="26"/>
          <w:szCs w:val="26"/>
        </w:rPr>
        <w:t>廖秀慧</w:t>
      </w:r>
      <w:r w:rsidRPr="000832B9">
        <w:rPr>
          <w:rFonts w:eastAsia="標楷體" w:hint="eastAsia"/>
          <w:sz w:val="26"/>
          <w:szCs w:val="26"/>
        </w:rPr>
        <w:t xml:space="preserve"> </w:t>
      </w:r>
      <w:r w:rsidRPr="000832B9">
        <w:rPr>
          <w:rFonts w:eastAsia="標楷體" w:hint="eastAsia"/>
          <w:sz w:val="26"/>
          <w:szCs w:val="26"/>
        </w:rPr>
        <w:t>苗栗縣護理師護士公會</w:t>
      </w:r>
      <w:r w:rsidRPr="000832B9">
        <w:rPr>
          <w:rFonts w:eastAsia="標楷體" w:hint="eastAsia"/>
          <w:sz w:val="26"/>
          <w:szCs w:val="26"/>
        </w:rPr>
        <w:t xml:space="preserve"> </w:t>
      </w:r>
      <w:r w:rsidRPr="000832B9">
        <w:rPr>
          <w:rFonts w:eastAsia="標楷體" w:hint="eastAsia"/>
          <w:sz w:val="26"/>
          <w:szCs w:val="26"/>
        </w:rPr>
        <w:t>理事長</w:t>
      </w:r>
    </w:p>
    <w:p w:rsidR="00886CEA" w:rsidRDefault="000832B9" w:rsidP="000832B9">
      <w:pPr>
        <w:snapToGrid w:val="0"/>
        <w:ind w:firstLineChars="100" w:firstLine="260"/>
        <w:jc w:val="both"/>
        <w:rPr>
          <w:rFonts w:eastAsia="標楷體"/>
          <w:sz w:val="26"/>
          <w:szCs w:val="26"/>
        </w:rPr>
      </w:pPr>
      <w:r w:rsidRPr="000832B9">
        <w:rPr>
          <w:rFonts w:eastAsia="標楷體" w:hint="eastAsia"/>
          <w:sz w:val="26"/>
          <w:szCs w:val="26"/>
        </w:rPr>
        <w:t>李韻雯</w:t>
      </w:r>
      <w:r w:rsidRPr="000832B9">
        <w:rPr>
          <w:rFonts w:eastAsia="標楷體" w:hint="eastAsia"/>
          <w:sz w:val="26"/>
          <w:szCs w:val="26"/>
        </w:rPr>
        <w:t xml:space="preserve"> </w:t>
      </w:r>
      <w:r w:rsidRPr="000832B9">
        <w:rPr>
          <w:rFonts w:eastAsia="標楷體" w:hint="eastAsia"/>
          <w:sz w:val="26"/>
          <w:szCs w:val="26"/>
        </w:rPr>
        <w:t>為恭醫療財團法人為恭紀念醫院</w:t>
      </w:r>
      <w:r w:rsidRPr="000832B9">
        <w:rPr>
          <w:rFonts w:eastAsia="標楷體" w:hint="eastAsia"/>
          <w:sz w:val="26"/>
          <w:szCs w:val="26"/>
        </w:rPr>
        <w:t xml:space="preserve"> </w:t>
      </w:r>
      <w:r w:rsidRPr="000832B9">
        <w:rPr>
          <w:rFonts w:eastAsia="標楷體" w:hint="eastAsia"/>
          <w:sz w:val="26"/>
          <w:szCs w:val="26"/>
        </w:rPr>
        <w:t>護理部主任</w:t>
      </w:r>
    </w:p>
    <w:p w:rsidR="004909A2" w:rsidRPr="00666E5A" w:rsidRDefault="00D445F3" w:rsidP="00BB1368">
      <w:pPr>
        <w:snapToGrid w:val="0"/>
        <w:ind w:firstLineChars="100" w:firstLine="260"/>
        <w:jc w:val="both"/>
        <w:rPr>
          <w:rFonts w:eastAsia="標楷體"/>
          <w:sz w:val="26"/>
          <w:szCs w:val="26"/>
        </w:rPr>
      </w:pPr>
      <w:r w:rsidRPr="00666E5A">
        <w:rPr>
          <w:rFonts w:eastAsia="標楷體"/>
          <w:sz w:val="26"/>
          <w:szCs w:val="26"/>
        </w:rPr>
        <w:t>林佩芬副教授</w:t>
      </w:r>
    </w:p>
    <w:p w:rsidR="004909A2" w:rsidRPr="00666E5A" w:rsidRDefault="004909A2" w:rsidP="00BB1368">
      <w:pPr>
        <w:snapToGrid w:val="0"/>
        <w:ind w:firstLineChars="300" w:firstLine="780"/>
        <w:jc w:val="both"/>
        <w:rPr>
          <w:rFonts w:eastAsia="標楷體"/>
          <w:sz w:val="26"/>
          <w:szCs w:val="26"/>
        </w:rPr>
      </w:pPr>
      <w:r w:rsidRPr="00666E5A">
        <w:rPr>
          <w:rFonts w:eastAsia="標楷體" w:hint="eastAsia"/>
          <w:sz w:val="26"/>
          <w:szCs w:val="26"/>
        </w:rPr>
        <w:t>現職：</w:t>
      </w:r>
      <w:r w:rsidR="00D445F3" w:rsidRPr="00666E5A">
        <w:rPr>
          <w:rFonts w:eastAsia="標楷體"/>
          <w:sz w:val="26"/>
          <w:szCs w:val="26"/>
        </w:rPr>
        <w:t>元培</w:t>
      </w:r>
      <w:proofErr w:type="gramStart"/>
      <w:r w:rsidR="00D445F3" w:rsidRPr="00666E5A">
        <w:rPr>
          <w:rFonts w:eastAsia="標楷體"/>
          <w:sz w:val="26"/>
          <w:szCs w:val="26"/>
        </w:rPr>
        <w:t>醫</w:t>
      </w:r>
      <w:proofErr w:type="gramEnd"/>
      <w:r w:rsidR="00D445F3" w:rsidRPr="00666E5A">
        <w:rPr>
          <w:rFonts w:eastAsia="標楷體"/>
          <w:sz w:val="26"/>
          <w:szCs w:val="26"/>
        </w:rPr>
        <w:t>事科技大學</w:t>
      </w:r>
      <w:r w:rsidR="00670B25" w:rsidRPr="00666E5A">
        <w:rPr>
          <w:rFonts w:eastAsia="標楷體" w:hint="eastAsia"/>
          <w:sz w:val="26"/>
          <w:szCs w:val="26"/>
        </w:rPr>
        <w:t>副教授</w:t>
      </w:r>
    </w:p>
    <w:p w:rsidR="004909A2" w:rsidRPr="00666E5A" w:rsidRDefault="00670B25" w:rsidP="00670B25">
      <w:pPr>
        <w:jc w:val="both"/>
        <w:rPr>
          <w:rFonts w:eastAsia="標楷體"/>
          <w:sz w:val="26"/>
          <w:szCs w:val="26"/>
        </w:rPr>
      </w:pPr>
      <w:r w:rsidRPr="00666E5A">
        <w:rPr>
          <w:rFonts w:eastAsia="標楷體" w:hAnsi="標楷體" w:hint="eastAsia"/>
          <w:sz w:val="26"/>
          <w:szCs w:val="26"/>
        </w:rPr>
        <w:t xml:space="preserve">      </w:t>
      </w:r>
      <w:r w:rsidR="004909A2" w:rsidRPr="00666E5A">
        <w:rPr>
          <w:rFonts w:eastAsia="標楷體" w:hAnsi="標楷體" w:hint="eastAsia"/>
          <w:sz w:val="26"/>
          <w:szCs w:val="26"/>
        </w:rPr>
        <w:t>經歷：</w:t>
      </w:r>
      <w:r w:rsidRPr="00666E5A">
        <w:rPr>
          <w:rFonts w:eastAsia="標楷體" w:hint="eastAsia"/>
        </w:rPr>
        <w:t>國立</w:t>
      </w:r>
      <w:proofErr w:type="gramStart"/>
      <w:r w:rsidRPr="00666E5A">
        <w:rPr>
          <w:rFonts w:eastAsia="標楷體" w:hint="eastAsia"/>
        </w:rPr>
        <w:t>臺</w:t>
      </w:r>
      <w:proofErr w:type="gramEnd"/>
      <w:r w:rsidRPr="00666E5A">
        <w:rPr>
          <w:rFonts w:eastAsia="標楷體" w:hint="eastAsia"/>
        </w:rPr>
        <w:t>北護理健康大學副教授兼副主任、台灣護理學會領導變革訓練營講師</w:t>
      </w:r>
    </w:p>
    <w:p w:rsidR="004909A2" w:rsidRPr="00666E5A" w:rsidRDefault="004909A2" w:rsidP="00BB1368">
      <w:pPr>
        <w:snapToGrid w:val="0"/>
        <w:ind w:firstLineChars="300" w:firstLine="780"/>
        <w:jc w:val="both"/>
        <w:rPr>
          <w:rFonts w:eastAsia="標楷體"/>
          <w:sz w:val="26"/>
          <w:szCs w:val="26"/>
        </w:rPr>
      </w:pPr>
      <w:r w:rsidRPr="00666E5A">
        <w:rPr>
          <w:rFonts w:eastAsia="標楷體" w:hint="eastAsia"/>
          <w:sz w:val="26"/>
          <w:szCs w:val="26"/>
        </w:rPr>
        <w:t>專長：</w:t>
      </w:r>
      <w:r w:rsidR="00670B25" w:rsidRPr="00666E5A">
        <w:rPr>
          <w:rFonts w:eastAsia="標楷體" w:hint="eastAsia"/>
        </w:rPr>
        <w:t>護理教育</w:t>
      </w:r>
      <w:r w:rsidR="00670B25" w:rsidRPr="00666E5A">
        <w:rPr>
          <w:rFonts w:ascii="新細明體" w:hAnsi="新細明體" w:hint="eastAsia"/>
        </w:rPr>
        <w:t>、</w:t>
      </w:r>
      <w:r w:rsidR="00670B25" w:rsidRPr="00666E5A">
        <w:rPr>
          <w:rFonts w:eastAsia="標楷體" w:hint="eastAsia"/>
        </w:rPr>
        <w:t>護理關懷</w:t>
      </w:r>
      <w:r w:rsidR="00670B25" w:rsidRPr="00666E5A">
        <w:rPr>
          <w:rFonts w:ascii="新細明體" w:hAnsi="新細明體" w:hint="eastAsia"/>
        </w:rPr>
        <w:t>、</w:t>
      </w:r>
      <w:r w:rsidR="00670B25" w:rsidRPr="00666E5A">
        <w:rPr>
          <w:rFonts w:eastAsia="標楷體" w:hint="eastAsia"/>
        </w:rPr>
        <w:t>社區護理</w:t>
      </w:r>
      <w:r w:rsidR="00670B25" w:rsidRPr="00666E5A">
        <w:rPr>
          <w:rFonts w:ascii="新細明體" w:hAnsi="新細明體" w:hint="eastAsia"/>
        </w:rPr>
        <w:t>、</w:t>
      </w:r>
      <w:r w:rsidR="00670B25" w:rsidRPr="00666E5A">
        <w:rPr>
          <w:rFonts w:eastAsia="標楷體" w:hint="eastAsia"/>
        </w:rPr>
        <w:t>測量與評鑑</w:t>
      </w:r>
    </w:p>
    <w:p w:rsidR="003126BC" w:rsidRPr="00BB1368" w:rsidRDefault="003126BC" w:rsidP="00E84C21">
      <w:pPr>
        <w:pStyle w:val="ab"/>
        <w:numPr>
          <w:ilvl w:val="0"/>
          <w:numId w:val="30"/>
        </w:numPr>
        <w:tabs>
          <w:tab w:val="left" w:pos="567"/>
        </w:tabs>
        <w:snapToGrid w:val="0"/>
        <w:ind w:leftChars="0"/>
        <w:jc w:val="both"/>
        <w:rPr>
          <w:rFonts w:eastAsia="標楷體" w:hAnsi="標楷體"/>
          <w:b/>
          <w:color w:val="000000"/>
          <w:sz w:val="26"/>
          <w:szCs w:val="26"/>
        </w:rPr>
      </w:pPr>
      <w:r w:rsidRPr="00BB1368">
        <w:rPr>
          <w:rFonts w:eastAsia="標楷體" w:hAnsi="標楷體" w:hint="eastAsia"/>
          <w:b/>
          <w:color w:val="000000"/>
          <w:sz w:val="26"/>
          <w:szCs w:val="26"/>
        </w:rPr>
        <w:t>課程摘要：</w:t>
      </w:r>
    </w:p>
    <w:p w:rsidR="003126BC" w:rsidRPr="00BB1368" w:rsidRDefault="00670B25" w:rsidP="00670B25">
      <w:pPr>
        <w:tabs>
          <w:tab w:val="left" w:pos="972"/>
        </w:tabs>
        <w:snapToGrid w:val="0"/>
        <w:ind w:leftChars="118" w:left="283"/>
        <w:jc w:val="both"/>
        <w:rPr>
          <w:rFonts w:ascii="標楷體" w:eastAsia="標楷體" w:hAnsi="標楷體"/>
          <w:color w:val="FF0000"/>
          <w:sz w:val="26"/>
          <w:szCs w:val="26"/>
        </w:rPr>
      </w:pPr>
      <w:r>
        <w:rPr>
          <w:rFonts w:eastAsia="標楷體" w:hint="eastAsia"/>
          <w:color w:val="000000"/>
        </w:rPr>
        <w:t>本課程分為兩大部分</w:t>
      </w:r>
      <w:r>
        <w:rPr>
          <w:rFonts w:ascii="標楷體" w:eastAsia="標楷體" w:hAnsi="標楷體" w:hint="eastAsia"/>
          <w:color w:val="000000"/>
        </w:rPr>
        <w:t>，</w:t>
      </w:r>
      <w:r>
        <w:rPr>
          <w:rFonts w:eastAsia="標楷體" w:hint="eastAsia"/>
          <w:color w:val="000000"/>
        </w:rPr>
        <w:t>第一部分介紹</w:t>
      </w:r>
      <w:proofErr w:type="gramStart"/>
      <w:r>
        <w:rPr>
          <w:rFonts w:eastAsia="標楷體" w:hint="eastAsia"/>
          <w:color w:val="000000"/>
        </w:rPr>
        <w:t>健康識能</w:t>
      </w:r>
      <w:proofErr w:type="gramEnd"/>
      <w:r>
        <w:rPr>
          <w:rFonts w:eastAsia="標楷體" w:hint="eastAsia"/>
          <w:color w:val="000000"/>
        </w:rPr>
        <w:t>(</w:t>
      </w:r>
      <w:r>
        <w:rPr>
          <w:rFonts w:eastAsia="標楷體"/>
          <w:color w:val="000000"/>
        </w:rPr>
        <w:t>Health Literacy)</w:t>
      </w:r>
      <w:r>
        <w:rPr>
          <w:rFonts w:eastAsia="標楷體" w:hint="eastAsia"/>
          <w:color w:val="000000"/>
        </w:rPr>
        <w:t>內涵的三個層次</w:t>
      </w:r>
      <w:r>
        <w:rPr>
          <w:rFonts w:ascii="新細明體" w:hAnsi="新細明體" w:hint="eastAsia"/>
          <w:color w:val="000000"/>
        </w:rPr>
        <w:t>：</w:t>
      </w:r>
      <w:r w:rsidRPr="007C630F">
        <w:rPr>
          <w:rFonts w:ascii="標楷體" w:eastAsia="標楷體" w:hAnsi="標楷體" w:hint="eastAsia"/>
          <w:color w:val="000000"/>
        </w:rPr>
        <w:t>基本/功能性的</w:t>
      </w:r>
      <w:proofErr w:type="gramStart"/>
      <w:r w:rsidRPr="007C630F">
        <w:rPr>
          <w:rFonts w:ascii="標楷體" w:eastAsia="標楷體" w:hAnsi="標楷體" w:hint="eastAsia"/>
          <w:color w:val="000000"/>
        </w:rPr>
        <w:t>健康識能</w:t>
      </w:r>
      <w:proofErr w:type="gramEnd"/>
      <w:r>
        <w:rPr>
          <w:rFonts w:ascii="新細明體" w:hAnsi="新細明體" w:hint="eastAsia"/>
          <w:color w:val="000000"/>
        </w:rPr>
        <w:t>、</w:t>
      </w:r>
      <w:r w:rsidRPr="007C630F">
        <w:rPr>
          <w:rFonts w:ascii="標楷體" w:eastAsia="標楷體" w:hAnsi="標楷體" w:hint="eastAsia"/>
          <w:color w:val="000000"/>
        </w:rPr>
        <w:t>溝通/互動的</w:t>
      </w:r>
      <w:proofErr w:type="gramStart"/>
      <w:r w:rsidRPr="007C630F">
        <w:rPr>
          <w:rFonts w:ascii="標楷體" w:eastAsia="標楷體" w:hAnsi="標楷體" w:hint="eastAsia"/>
          <w:color w:val="000000"/>
        </w:rPr>
        <w:t>健康識能</w:t>
      </w:r>
      <w:proofErr w:type="gramEnd"/>
      <w:r>
        <w:rPr>
          <w:rFonts w:ascii="標楷體" w:eastAsia="標楷體" w:hAnsi="標楷體" w:hint="eastAsia"/>
          <w:color w:val="000000"/>
        </w:rPr>
        <w:t>與</w:t>
      </w:r>
      <w:r w:rsidRPr="007C630F">
        <w:rPr>
          <w:rFonts w:ascii="標楷體" w:eastAsia="標楷體" w:hAnsi="標楷體" w:hint="eastAsia"/>
          <w:color w:val="000000"/>
        </w:rPr>
        <w:t>批判性的</w:t>
      </w:r>
      <w:proofErr w:type="gramStart"/>
      <w:r w:rsidRPr="007C630F">
        <w:rPr>
          <w:rFonts w:ascii="標楷體" w:eastAsia="標楷體" w:hAnsi="標楷體" w:hint="eastAsia"/>
          <w:color w:val="000000"/>
        </w:rPr>
        <w:t>健康識能</w:t>
      </w:r>
      <w:proofErr w:type="gramEnd"/>
      <w:r>
        <w:rPr>
          <w:rFonts w:ascii="標楷體" w:eastAsia="標楷體" w:hAnsi="標楷體" w:hint="eastAsia"/>
          <w:color w:val="000000"/>
        </w:rPr>
        <w:t>；</w:t>
      </w:r>
      <w:r w:rsidRPr="007C630F">
        <w:rPr>
          <w:rFonts w:ascii="標楷體" w:eastAsia="標楷體" w:hAnsi="標楷體" w:hint="eastAsia"/>
          <w:color w:val="000000"/>
        </w:rPr>
        <w:t>及其對民眾自我健康照護的影響，並介紹相關影響</w:t>
      </w:r>
      <w:r>
        <w:rPr>
          <w:rFonts w:eastAsia="標楷體" w:hint="eastAsia"/>
          <w:color w:val="000000"/>
        </w:rPr>
        <w:t>因素以及促進</w:t>
      </w:r>
      <w:proofErr w:type="gramStart"/>
      <w:r>
        <w:rPr>
          <w:rFonts w:eastAsia="標楷體" w:hint="eastAsia"/>
          <w:color w:val="000000"/>
        </w:rPr>
        <w:t>健康識能</w:t>
      </w:r>
      <w:proofErr w:type="gramEnd"/>
      <w:r>
        <w:rPr>
          <w:rFonts w:eastAsia="標楷體" w:hint="eastAsia"/>
          <w:color w:val="000000"/>
        </w:rPr>
        <w:t>的策略</w:t>
      </w:r>
      <w:r>
        <w:rPr>
          <w:rFonts w:ascii="標楷體" w:eastAsia="標楷體" w:hAnsi="標楷體" w:hint="eastAsia"/>
          <w:color w:val="000000"/>
        </w:rPr>
        <w:t>，</w:t>
      </w:r>
      <w:r>
        <w:rPr>
          <w:rFonts w:eastAsia="標楷體" w:hint="eastAsia"/>
          <w:color w:val="000000"/>
        </w:rPr>
        <w:t>並以聯合國</w:t>
      </w:r>
      <w:r>
        <w:rPr>
          <w:rFonts w:eastAsia="標楷體" w:hint="eastAsia"/>
          <w:color w:val="000000"/>
        </w:rPr>
        <w:t>2030</w:t>
      </w:r>
      <w:r>
        <w:rPr>
          <w:rFonts w:eastAsia="標楷體" w:hint="eastAsia"/>
          <w:color w:val="000000"/>
        </w:rPr>
        <w:t>年永續發展目標</w:t>
      </w:r>
      <w:r>
        <w:rPr>
          <w:rFonts w:eastAsia="標楷體" w:hint="eastAsia"/>
          <w:color w:val="000000"/>
        </w:rPr>
        <w:t>(</w:t>
      </w:r>
      <w:r>
        <w:rPr>
          <w:rFonts w:eastAsia="標楷體"/>
          <w:color w:val="000000"/>
        </w:rPr>
        <w:t>Sustainable Development Goals, SDGs)</w:t>
      </w:r>
      <w:r>
        <w:rPr>
          <w:rFonts w:eastAsia="標楷體" w:hint="eastAsia"/>
          <w:color w:val="000000"/>
        </w:rPr>
        <w:t>為例說明醫護人員促進民眾</w:t>
      </w:r>
      <w:proofErr w:type="gramStart"/>
      <w:r>
        <w:rPr>
          <w:rFonts w:eastAsia="標楷體" w:hint="eastAsia"/>
          <w:color w:val="000000"/>
        </w:rPr>
        <w:t>健康識能</w:t>
      </w:r>
      <w:proofErr w:type="gramEnd"/>
      <w:r>
        <w:rPr>
          <w:rFonts w:eastAsia="標楷體" w:hint="eastAsia"/>
          <w:color w:val="000000"/>
        </w:rPr>
        <w:t>的重要性與責任</w:t>
      </w:r>
      <w:r>
        <w:rPr>
          <w:rFonts w:eastAsia="標楷體"/>
          <w:color w:val="000000"/>
        </w:rPr>
        <w:t xml:space="preserve"> </w:t>
      </w:r>
      <w:r>
        <w:rPr>
          <w:rFonts w:ascii="新細明體" w:hAnsi="新細明體" w:hint="eastAsia"/>
          <w:color w:val="000000"/>
        </w:rPr>
        <w:t>。</w:t>
      </w:r>
      <w:r>
        <w:rPr>
          <w:rFonts w:eastAsia="標楷體" w:hint="eastAsia"/>
          <w:color w:val="000000"/>
        </w:rPr>
        <w:t>課程的第二部分介紹基本的教學理論與模式</w:t>
      </w:r>
      <w:r>
        <w:rPr>
          <w:rFonts w:ascii="標楷體" w:eastAsia="標楷體" w:hAnsi="標楷體" w:hint="eastAsia"/>
          <w:color w:val="000000"/>
        </w:rPr>
        <w:t>，</w:t>
      </w:r>
      <w:r>
        <w:rPr>
          <w:rFonts w:eastAsia="標楷體" w:hint="eastAsia"/>
          <w:color w:val="000000"/>
        </w:rPr>
        <w:t>並以人類發展階段的不同</w:t>
      </w:r>
      <w:r>
        <w:rPr>
          <w:rFonts w:ascii="標楷體" w:eastAsia="標楷體" w:hAnsi="標楷體" w:hint="eastAsia"/>
          <w:color w:val="000000"/>
        </w:rPr>
        <w:t>，</w:t>
      </w:r>
      <w:r>
        <w:rPr>
          <w:rFonts w:eastAsia="標楷體" w:hint="eastAsia"/>
          <w:color w:val="000000"/>
        </w:rPr>
        <w:t>如何設計相關的教學活動與教材</w:t>
      </w:r>
      <w:r>
        <w:rPr>
          <w:rFonts w:ascii="標楷體" w:eastAsia="標楷體" w:hAnsi="標楷體" w:hint="eastAsia"/>
          <w:color w:val="000000"/>
        </w:rPr>
        <w:t>，</w:t>
      </w:r>
      <w:r>
        <w:rPr>
          <w:rFonts w:eastAsia="標楷體" w:hint="eastAsia"/>
          <w:color w:val="000000"/>
        </w:rPr>
        <w:t>再以目前最常用的網路</w:t>
      </w:r>
      <w:proofErr w:type="gramStart"/>
      <w:r>
        <w:rPr>
          <w:rFonts w:eastAsia="標楷體" w:hint="eastAsia"/>
          <w:color w:val="000000"/>
        </w:rPr>
        <w:t>媒材為例</w:t>
      </w:r>
      <w:proofErr w:type="gramEnd"/>
      <w:r>
        <w:rPr>
          <w:rFonts w:ascii="標楷體" w:eastAsia="標楷體" w:hAnsi="標楷體" w:hint="eastAsia"/>
          <w:color w:val="000000"/>
        </w:rPr>
        <w:t>，</w:t>
      </w:r>
      <w:r>
        <w:rPr>
          <w:rFonts w:eastAsia="標楷體" w:hint="eastAsia"/>
          <w:color w:val="000000"/>
        </w:rPr>
        <w:t>帶領學員批判教學媒材的優缺點</w:t>
      </w:r>
      <w:r>
        <w:rPr>
          <w:rFonts w:ascii="標楷體" w:eastAsia="標楷體" w:hAnsi="標楷體" w:hint="eastAsia"/>
          <w:color w:val="000000"/>
        </w:rPr>
        <w:t>，</w:t>
      </w:r>
      <w:r>
        <w:rPr>
          <w:rFonts w:eastAsia="標楷體" w:hint="eastAsia"/>
          <w:color w:val="000000"/>
        </w:rPr>
        <w:t>以利未來個人發展衛生教育教材</w:t>
      </w:r>
      <w:r>
        <w:rPr>
          <w:rFonts w:ascii="新細明體" w:hAnsi="新細明體" w:hint="eastAsia"/>
          <w:color w:val="000000"/>
        </w:rPr>
        <w:t>。</w:t>
      </w:r>
    </w:p>
    <w:p w:rsidR="00403B19" w:rsidRDefault="00E74D2B" w:rsidP="00E84C21">
      <w:pPr>
        <w:pStyle w:val="ab"/>
        <w:numPr>
          <w:ilvl w:val="0"/>
          <w:numId w:val="30"/>
        </w:numPr>
        <w:tabs>
          <w:tab w:val="left" w:pos="567"/>
        </w:tabs>
        <w:snapToGrid w:val="0"/>
        <w:ind w:leftChars="0"/>
        <w:jc w:val="both"/>
        <w:rPr>
          <w:rFonts w:eastAsia="標楷體" w:hAnsi="標楷體"/>
          <w:b/>
          <w:color w:val="000000"/>
          <w:sz w:val="26"/>
          <w:szCs w:val="26"/>
        </w:rPr>
      </w:pPr>
      <w:r w:rsidRPr="00BB1368">
        <w:rPr>
          <w:rFonts w:eastAsia="標楷體" w:hAnsi="標楷體" w:hint="eastAsia"/>
          <w:b/>
          <w:color w:val="000000"/>
          <w:sz w:val="26"/>
          <w:szCs w:val="26"/>
        </w:rPr>
        <w:t>報名方式：</w:t>
      </w:r>
    </w:p>
    <w:p w:rsidR="00403B19" w:rsidRPr="00403B19" w:rsidRDefault="00403B19" w:rsidP="00403B19">
      <w:pPr>
        <w:pStyle w:val="ab"/>
        <w:numPr>
          <w:ilvl w:val="0"/>
          <w:numId w:val="32"/>
        </w:numPr>
        <w:tabs>
          <w:tab w:val="left" w:pos="567"/>
        </w:tabs>
        <w:snapToGrid w:val="0"/>
        <w:ind w:leftChars="0"/>
        <w:jc w:val="both"/>
        <w:rPr>
          <w:rFonts w:eastAsia="標楷體" w:hAnsi="標楷體"/>
          <w:color w:val="000000"/>
          <w:szCs w:val="24"/>
        </w:rPr>
      </w:pPr>
      <w:r w:rsidRPr="00403B19">
        <w:rPr>
          <w:rFonts w:eastAsia="標楷體" w:hAnsi="標楷體" w:hint="eastAsia"/>
          <w:color w:val="000000"/>
          <w:szCs w:val="24"/>
        </w:rPr>
        <w:t>即日起至</w:t>
      </w:r>
      <w:r w:rsidRPr="00403B19">
        <w:rPr>
          <w:rFonts w:eastAsia="標楷體" w:hAnsi="標楷體" w:hint="eastAsia"/>
          <w:color w:val="000000"/>
          <w:szCs w:val="24"/>
        </w:rPr>
        <w:t>11</w:t>
      </w:r>
      <w:r w:rsidRPr="00403B19">
        <w:rPr>
          <w:rFonts w:eastAsia="標楷體" w:hAnsi="標楷體"/>
          <w:color w:val="000000"/>
          <w:szCs w:val="24"/>
        </w:rPr>
        <w:t>2</w:t>
      </w:r>
      <w:r w:rsidRPr="00403B19">
        <w:rPr>
          <w:rFonts w:eastAsia="標楷體" w:hAnsi="標楷體" w:hint="eastAsia"/>
          <w:color w:val="000000"/>
          <w:szCs w:val="24"/>
        </w:rPr>
        <w:t>/0</w:t>
      </w:r>
      <w:r w:rsidR="00ED5D9D">
        <w:rPr>
          <w:rFonts w:eastAsia="標楷體" w:hAnsi="標楷體" w:hint="eastAsia"/>
          <w:color w:val="000000"/>
          <w:szCs w:val="24"/>
        </w:rPr>
        <w:t>3</w:t>
      </w:r>
      <w:r w:rsidRPr="00403B19">
        <w:rPr>
          <w:rFonts w:eastAsia="標楷體" w:hAnsi="標楷體" w:hint="eastAsia"/>
          <w:color w:val="000000"/>
          <w:szCs w:val="24"/>
        </w:rPr>
        <w:t>/</w:t>
      </w:r>
      <w:r w:rsidRPr="00403B19">
        <w:rPr>
          <w:rFonts w:eastAsia="標楷體" w:hAnsi="標楷體"/>
          <w:color w:val="000000"/>
          <w:szCs w:val="24"/>
        </w:rPr>
        <w:t>2</w:t>
      </w:r>
      <w:r w:rsidRPr="00403B19">
        <w:rPr>
          <w:rFonts w:eastAsia="標楷體" w:hAnsi="標楷體" w:hint="eastAsia"/>
          <w:color w:val="000000"/>
          <w:szCs w:val="24"/>
        </w:rPr>
        <w:t>0</w:t>
      </w:r>
      <w:r w:rsidRPr="00403B19">
        <w:rPr>
          <w:rFonts w:eastAsia="標楷體" w:hAnsi="標楷體" w:hint="eastAsia"/>
          <w:color w:val="000000"/>
          <w:szCs w:val="24"/>
        </w:rPr>
        <w:t>或額滿為止。</w:t>
      </w:r>
    </w:p>
    <w:p w:rsidR="00403B19" w:rsidRPr="00403B19" w:rsidRDefault="00403B19" w:rsidP="00403B19">
      <w:pPr>
        <w:pStyle w:val="ab"/>
        <w:numPr>
          <w:ilvl w:val="0"/>
          <w:numId w:val="32"/>
        </w:numPr>
        <w:tabs>
          <w:tab w:val="left" w:pos="567"/>
        </w:tabs>
        <w:snapToGrid w:val="0"/>
        <w:ind w:leftChars="0" w:left="964" w:hanging="482"/>
        <w:rPr>
          <w:rFonts w:eastAsia="標楷體" w:hAnsi="標楷體"/>
          <w:color w:val="000000"/>
          <w:szCs w:val="24"/>
        </w:rPr>
      </w:pPr>
      <w:r w:rsidRPr="00403B19">
        <w:rPr>
          <w:rFonts w:eastAsia="標楷體" w:hAnsi="標楷體" w:hint="eastAsia"/>
          <w:color w:val="000000"/>
          <w:szCs w:val="24"/>
        </w:rPr>
        <w:t>苗栗縣護理師護士公會會員請至公會網站</w:t>
      </w:r>
      <w:r w:rsidRPr="00403B19">
        <w:rPr>
          <w:rFonts w:eastAsia="標楷體" w:hAnsi="標楷體" w:hint="eastAsia"/>
          <w:color w:val="000000"/>
          <w:szCs w:val="24"/>
        </w:rPr>
        <w:t>(http://www.mlna.org.tw/Default.aspx)</w:t>
      </w:r>
      <w:r w:rsidRPr="00403B19">
        <w:rPr>
          <w:rFonts w:eastAsia="標楷體" w:hAnsi="標楷體" w:hint="eastAsia"/>
          <w:color w:val="000000"/>
          <w:szCs w:val="24"/>
        </w:rPr>
        <w:t>報名。</w:t>
      </w:r>
    </w:p>
    <w:p w:rsidR="00403B19" w:rsidRPr="00403B19" w:rsidRDefault="00403B19" w:rsidP="00403B19">
      <w:pPr>
        <w:pStyle w:val="ab"/>
        <w:numPr>
          <w:ilvl w:val="0"/>
          <w:numId w:val="32"/>
        </w:numPr>
        <w:tabs>
          <w:tab w:val="left" w:pos="567"/>
        </w:tabs>
        <w:snapToGrid w:val="0"/>
        <w:ind w:leftChars="0" w:left="964" w:hanging="482"/>
        <w:rPr>
          <w:rFonts w:eastAsia="標楷體" w:hAnsi="標楷體"/>
          <w:color w:val="000000"/>
          <w:szCs w:val="24"/>
        </w:rPr>
      </w:pPr>
      <w:r w:rsidRPr="00403B19">
        <w:rPr>
          <w:rFonts w:eastAsia="標楷體" w:hAnsi="標楷體" w:hint="eastAsia"/>
          <w:color w:val="000000"/>
          <w:szCs w:val="24"/>
        </w:rPr>
        <w:t>請於報名截止日前完成報名，報名截止日後，如</w:t>
      </w:r>
      <w:r w:rsidR="003C2A12">
        <w:rPr>
          <w:rFonts w:eastAsia="標楷體" w:hAnsi="標楷體" w:hint="eastAsia"/>
          <w:color w:val="000000"/>
          <w:szCs w:val="24"/>
        </w:rPr>
        <w:t>欲</w:t>
      </w:r>
      <w:bookmarkStart w:id="0" w:name="_GoBack"/>
      <w:bookmarkEnd w:id="0"/>
      <w:r w:rsidRPr="00403B19">
        <w:rPr>
          <w:rFonts w:eastAsia="標楷體" w:hAnsi="標楷體" w:hint="eastAsia"/>
          <w:color w:val="000000"/>
          <w:szCs w:val="24"/>
        </w:rPr>
        <w:t>取消請撥打</w:t>
      </w:r>
      <w:r w:rsidRPr="00403B19">
        <w:rPr>
          <w:rFonts w:eastAsia="標楷體" w:hAnsi="標楷體" w:hint="eastAsia"/>
          <w:color w:val="000000"/>
          <w:szCs w:val="24"/>
        </w:rPr>
        <w:t>037-676811</w:t>
      </w:r>
      <w:r w:rsidRPr="00403B19">
        <w:rPr>
          <w:rFonts w:eastAsia="標楷體" w:hAnsi="標楷體" w:hint="eastAsia"/>
          <w:color w:val="000000"/>
          <w:szCs w:val="24"/>
        </w:rPr>
        <w:t>轉</w:t>
      </w:r>
      <w:r w:rsidRPr="00403B19">
        <w:rPr>
          <w:rFonts w:eastAsia="標楷體" w:hAnsi="標楷體" w:hint="eastAsia"/>
          <w:color w:val="000000"/>
          <w:szCs w:val="24"/>
        </w:rPr>
        <w:t xml:space="preserve">88952 </w:t>
      </w:r>
      <w:r w:rsidRPr="00403B19">
        <w:rPr>
          <w:rFonts w:eastAsia="標楷體" w:hAnsi="標楷體" w:hint="eastAsia"/>
          <w:color w:val="000000"/>
          <w:szCs w:val="24"/>
        </w:rPr>
        <w:t>為恭醫療財團法人為恭紀念醫院護理部</w:t>
      </w:r>
      <w:r>
        <w:rPr>
          <w:rFonts w:eastAsia="標楷體" w:hAnsi="標楷體" w:hint="eastAsia"/>
          <w:color w:val="000000"/>
          <w:szCs w:val="24"/>
        </w:rPr>
        <w:t>彭麗華教學</w:t>
      </w:r>
      <w:r w:rsidRPr="00403B19">
        <w:rPr>
          <w:rFonts w:eastAsia="標楷體" w:hAnsi="標楷體" w:hint="eastAsia"/>
          <w:color w:val="000000"/>
          <w:szCs w:val="24"/>
        </w:rPr>
        <w:t>護理</w:t>
      </w:r>
      <w:r>
        <w:rPr>
          <w:rFonts w:eastAsia="標楷體" w:hAnsi="標楷體" w:hint="eastAsia"/>
          <w:color w:val="000000"/>
          <w:szCs w:val="24"/>
        </w:rPr>
        <w:t>師</w:t>
      </w:r>
      <w:r w:rsidRPr="00403B19">
        <w:rPr>
          <w:rFonts w:eastAsia="標楷體" w:hAnsi="標楷體" w:hint="eastAsia"/>
          <w:color w:val="000000"/>
          <w:szCs w:val="24"/>
        </w:rPr>
        <w:t>。</w:t>
      </w:r>
    </w:p>
    <w:p w:rsidR="00E74D2B" w:rsidRPr="00A310F7" w:rsidRDefault="00403B19" w:rsidP="00403B19">
      <w:pPr>
        <w:pStyle w:val="ab"/>
        <w:numPr>
          <w:ilvl w:val="0"/>
          <w:numId w:val="32"/>
        </w:numPr>
        <w:tabs>
          <w:tab w:val="left" w:pos="567"/>
        </w:tabs>
        <w:snapToGrid w:val="0"/>
        <w:ind w:leftChars="0" w:left="964" w:hanging="482"/>
        <w:rPr>
          <w:rFonts w:eastAsia="標楷體" w:hAnsi="標楷體"/>
          <w:b/>
          <w:color w:val="000000"/>
          <w:szCs w:val="24"/>
        </w:rPr>
      </w:pPr>
      <w:r w:rsidRPr="00403B19">
        <w:rPr>
          <w:rFonts w:eastAsia="標楷體" w:hAnsi="標楷體" w:hint="eastAsia"/>
          <w:color w:val="000000"/>
          <w:szCs w:val="24"/>
        </w:rPr>
        <w:t>為恭醫療財團法人為恭紀念醫院之會員</w:t>
      </w:r>
      <w:r w:rsidR="00E74D2B" w:rsidRPr="00403B19">
        <w:rPr>
          <w:rFonts w:eastAsia="標楷體" w:hAnsi="標楷體" w:hint="eastAsia"/>
          <w:color w:val="000000"/>
          <w:szCs w:val="24"/>
        </w:rPr>
        <w:t>於</w:t>
      </w:r>
      <w:r w:rsidR="00D445F3" w:rsidRPr="00403B19">
        <w:rPr>
          <w:rFonts w:eastAsia="標楷體" w:hAnsi="標楷體" w:hint="eastAsia"/>
          <w:color w:val="000000"/>
          <w:szCs w:val="24"/>
        </w:rPr>
        <w:t>1</w:t>
      </w:r>
      <w:r w:rsidRPr="00403B19">
        <w:rPr>
          <w:rFonts w:eastAsia="標楷體" w:hAnsi="標楷體" w:hint="eastAsia"/>
          <w:color w:val="000000"/>
          <w:szCs w:val="24"/>
        </w:rPr>
        <w:t>12</w:t>
      </w:r>
      <w:r w:rsidR="00E74D2B" w:rsidRPr="00403B19">
        <w:rPr>
          <w:rFonts w:eastAsia="標楷體" w:hAnsi="標楷體" w:hint="eastAsia"/>
          <w:color w:val="000000"/>
          <w:szCs w:val="24"/>
        </w:rPr>
        <w:t>年</w:t>
      </w:r>
      <w:r>
        <w:rPr>
          <w:rFonts w:eastAsia="標楷體" w:hAnsi="標楷體" w:hint="eastAsia"/>
          <w:color w:val="000000"/>
          <w:szCs w:val="24"/>
        </w:rPr>
        <w:t>2</w:t>
      </w:r>
      <w:r w:rsidR="00E74D2B" w:rsidRPr="00403B19">
        <w:rPr>
          <w:rFonts w:eastAsia="標楷體" w:hAnsi="標楷體" w:hint="eastAsia"/>
          <w:color w:val="000000"/>
          <w:szCs w:val="24"/>
        </w:rPr>
        <w:t>月</w:t>
      </w:r>
      <w:r w:rsidR="00026799" w:rsidRPr="00403B19">
        <w:rPr>
          <w:rFonts w:eastAsia="標楷體" w:hAnsi="標楷體" w:hint="eastAsia"/>
          <w:color w:val="000000"/>
          <w:szCs w:val="24"/>
        </w:rPr>
        <w:t>2</w:t>
      </w:r>
      <w:r>
        <w:rPr>
          <w:rFonts w:eastAsia="標楷體" w:hAnsi="標楷體" w:hint="eastAsia"/>
          <w:color w:val="000000"/>
          <w:szCs w:val="24"/>
        </w:rPr>
        <w:t>0</w:t>
      </w:r>
      <w:r w:rsidR="00E74D2B" w:rsidRPr="00403B19">
        <w:rPr>
          <w:rFonts w:eastAsia="標楷體" w:hAnsi="標楷體" w:hint="eastAsia"/>
          <w:color w:val="000000"/>
          <w:szCs w:val="24"/>
        </w:rPr>
        <w:t>日前至院內</w:t>
      </w:r>
      <w:r w:rsidRPr="00403B19">
        <w:rPr>
          <w:rFonts w:eastAsia="標楷體" w:hAnsi="標楷體"/>
          <w:color w:val="000000"/>
          <w:szCs w:val="24"/>
        </w:rPr>
        <w:t>XMS+</w:t>
      </w:r>
      <w:r w:rsidR="00E74D2B" w:rsidRPr="00403B19">
        <w:rPr>
          <w:rFonts w:eastAsia="標楷體" w:hAnsi="標楷體" w:hint="eastAsia"/>
          <w:color w:val="000000"/>
          <w:szCs w:val="24"/>
        </w:rPr>
        <w:t>系統報名。</w:t>
      </w:r>
    </w:p>
    <w:p w:rsidR="00A310F7" w:rsidRPr="00A310F7" w:rsidRDefault="00A310F7" w:rsidP="00A310F7">
      <w:pPr>
        <w:pStyle w:val="ab"/>
        <w:numPr>
          <w:ilvl w:val="0"/>
          <w:numId w:val="30"/>
        </w:numPr>
        <w:tabs>
          <w:tab w:val="left" w:pos="567"/>
        </w:tabs>
        <w:snapToGrid w:val="0"/>
        <w:ind w:leftChars="0"/>
        <w:jc w:val="both"/>
        <w:rPr>
          <w:rFonts w:eastAsia="標楷體"/>
          <w:b/>
          <w:bCs/>
          <w:color w:val="000000"/>
          <w:sz w:val="28"/>
          <w:szCs w:val="28"/>
        </w:rPr>
      </w:pPr>
      <w:r w:rsidRPr="00A310F7">
        <w:rPr>
          <w:rFonts w:eastAsia="標楷體"/>
          <w:b/>
          <w:color w:val="000000"/>
          <w:sz w:val="28"/>
          <w:szCs w:val="28"/>
        </w:rPr>
        <w:t>上課規則：</w:t>
      </w:r>
    </w:p>
    <w:p w:rsidR="00A310F7" w:rsidRPr="00A310F7" w:rsidRDefault="00A310F7" w:rsidP="00A310F7">
      <w:pPr>
        <w:numPr>
          <w:ilvl w:val="0"/>
          <w:numId w:val="34"/>
        </w:numPr>
        <w:snapToGrid w:val="0"/>
        <w:spacing w:line="440" w:lineRule="exact"/>
        <w:rPr>
          <w:rFonts w:eastAsia="標楷體"/>
          <w:bCs/>
          <w:sz w:val="28"/>
          <w:szCs w:val="28"/>
        </w:rPr>
      </w:pPr>
      <w:r w:rsidRPr="00A310F7">
        <w:rPr>
          <w:rFonts w:eastAsia="標楷體"/>
          <w:bCs/>
          <w:color w:val="000000"/>
          <w:sz w:val="28"/>
          <w:szCs w:val="28"/>
        </w:rPr>
        <w:t>本課程護理人員繼續教育積分申請中，當天研習活動須完成全程課程後，始得到認證積分</w:t>
      </w:r>
      <w:r w:rsidRPr="00A310F7">
        <w:rPr>
          <w:rFonts w:eastAsia="標楷體" w:hAnsi="標楷體"/>
          <w:bCs/>
          <w:sz w:val="28"/>
          <w:szCs w:val="28"/>
        </w:rPr>
        <w:t>。</w:t>
      </w:r>
    </w:p>
    <w:p w:rsidR="00A310F7" w:rsidRPr="00A310F7" w:rsidRDefault="00A310F7" w:rsidP="00A310F7">
      <w:pPr>
        <w:numPr>
          <w:ilvl w:val="0"/>
          <w:numId w:val="34"/>
        </w:numPr>
        <w:autoSpaceDE w:val="0"/>
        <w:autoSpaceDN w:val="0"/>
        <w:adjustRightInd w:val="0"/>
        <w:spacing w:line="440" w:lineRule="exact"/>
        <w:rPr>
          <w:rFonts w:eastAsia="標楷體"/>
          <w:bCs/>
          <w:sz w:val="28"/>
          <w:szCs w:val="28"/>
        </w:rPr>
      </w:pPr>
      <w:r w:rsidRPr="00A310F7">
        <w:rPr>
          <w:rFonts w:eastAsia="標楷體" w:hint="eastAsia"/>
          <w:b/>
          <w:bCs/>
          <w:sz w:val="28"/>
          <w:szCs w:val="28"/>
        </w:rPr>
        <w:t>實體場</w:t>
      </w:r>
      <w:r w:rsidRPr="00A310F7">
        <w:rPr>
          <w:rFonts w:eastAsia="標楷體" w:hint="eastAsia"/>
          <w:b/>
          <w:bCs/>
          <w:sz w:val="28"/>
          <w:szCs w:val="28"/>
        </w:rPr>
        <w:t>-</w:t>
      </w:r>
      <w:r w:rsidRPr="00A310F7">
        <w:rPr>
          <w:rFonts w:eastAsia="標楷體" w:hint="eastAsia"/>
          <w:bCs/>
          <w:sz w:val="28"/>
          <w:szCs w:val="28"/>
        </w:rPr>
        <w:t>簽到／退規定：學員需於第一堂課開始前辦理簽到，課程結束後需辦</w:t>
      </w:r>
    </w:p>
    <w:p w:rsidR="00A310F7" w:rsidRPr="00A310F7" w:rsidRDefault="00A310F7" w:rsidP="00A310F7">
      <w:pPr>
        <w:autoSpaceDE w:val="0"/>
        <w:autoSpaceDN w:val="0"/>
        <w:adjustRightInd w:val="0"/>
        <w:spacing w:line="440" w:lineRule="exact"/>
        <w:ind w:left="964"/>
        <w:rPr>
          <w:rFonts w:eastAsia="標楷體"/>
          <w:bCs/>
          <w:sz w:val="28"/>
          <w:szCs w:val="28"/>
        </w:rPr>
      </w:pPr>
      <w:proofErr w:type="gramStart"/>
      <w:r w:rsidRPr="00A310F7">
        <w:rPr>
          <w:rFonts w:eastAsia="標楷體" w:hint="eastAsia"/>
          <w:bCs/>
          <w:sz w:val="28"/>
          <w:szCs w:val="28"/>
        </w:rPr>
        <w:t>理簽退</w:t>
      </w:r>
      <w:proofErr w:type="gramEnd"/>
      <w:r w:rsidRPr="00A310F7">
        <w:rPr>
          <w:rFonts w:eastAsia="標楷體" w:hint="eastAsia"/>
          <w:bCs/>
          <w:sz w:val="28"/>
          <w:szCs w:val="28"/>
        </w:rPr>
        <w:t>，未依規定辦理簽到及簽退者，恕無法給予護理人員繼續教育積分。</w:t>
      </w:r>
    </w:p>
    <w:p w:rsidR="00A310F7" w:rsidRPr="00A310F7" w:rsidRDefault="00A310F7" w:rsidP="00A310F7">
      <w:pPr>
        <w:numPr>
          <w:ilvl w:val="0"/>
          <w:numId w:val="34"/>
        </w:numPr>
        <w:snapToGrid w:val="0"/>
        <w:spacing w:line="440" w:lineRule="exact"/>
        <w:rPr>
          <w:rFonts w:eastAsia="標楷體"/>
          <w:bCs/>
          <w:sz w:val="28"/>
          <w:szCs w:val="28"/>
        </w:rPr>
      </w:pPr>
      <w:r w:rsidRPr="00A310F7">
        <w:rPr>
          <w:rFonts w:eastAsia="標楷體" w:hint="eastAsia"/>
          <w:b/>
          <w:bCs/>
          <w:sz w:val="28"/>
          <w:szCs w:val="28"/>
        </w:rPr>
        <w:t>實體場</w:t>
      </w:r>
      <w:r w:rsidRPr="00A310F7">
        <w:rPr>
          <w:rFonts w:eastAsia="標楷體" w:hint="eastAsia"/>
          <w:bCs/>
          <w:sz w:val="28"/>
          <w:szCs w:val="28"/>
        </w:rPr>
        <w:t>-</w:t>
      </w:r>
      <w:r w:rsidRPr="00A310F7">
        <w:rPr>
          <w:rFonts w:eastAsia="標楷體" w:hint="eastAsia"/>
          <w:bCs/>
          <w:sz w:val="28"/>
          <w:szCs w:val="28"/>
        </w:rPr>
        <w:t>遲到及早退規定：</w:t>
      </w:r>
    </w:p>
    <w:p w:rsidR="00A310F7" w:rsidRPr="00A310F7" w:rsidRDefault="00A310F7" w:rsidP="00A310F7">
      <w:pPr>
        <w:numPr>
          <w:ilvl w:val="0"/>
          <w:numId w:val="35"/>
        </w:numPr>
        <w:autoSpaceDE w:val="0"/>
        <w:autoSpaceDN w:val="0"/>
        <w:adjustRightInd w:val="0"/>
        <w:spacing w:line="440" w:lineRule="exact"/>
        <w:rPr>
          <w:rFonts w:eastAsia="標楷體"/>
          <w:bCs/>
          <w:sz w:val="28"/>
          <w:szCs w:val="28"/>
        </w:rPr>
      </w:pPr>
      <w:r w:rsidRPr="00A310F7">
        <w:rPr>
          <w:rFonts w:eastAsia="標楷體" w:hint="eastAsia"/>
          <w:bCs/>
          <w:sz w:val="28"/>
          <w:szCs w:val="28"/>
        </w:rPr>
        <w:t>遲到：指第一堂課程上課後</w:t>
      </w:r>
      <w:r w:rsidRPr="00A310F7">
        <w:rPr>
          <w:rFonts w:eastAsia="標楷體" w:hint="eastAsia"/>
          <w:bCs/>
          <w:sz w:val="28"/>
          <w:szCs w:val="28"/>
        </w:rPr>
        <w:t>15</w:t>
      </w:r>
      <w:r w:rsidRPr="00A310F7">
        <w:rPr>
          <w:rFonts w:eastAsia="標楷體" w:hint="eastAsia"/>
          <w:bCs/>
          <w:sz w:val="28"/>
          <w:szCs w:val="28"/>
        </w:rPr>
        <w:t>分鐘內未到。</w:t>
      </w:r>
    </w:p>
    <w:p w:rsidR="00A310F7" w:rsidRPr="00A310F7" w:rsidRDefault="00A310F7" w:rsidP="00A310F7">
      <w:pPr>
        <w:numPr>
          <w:ilvl w:val="0"/>
          <w:numId w:val="35"/>
        </w:numPr>
        <w:autoSpaceDE w:val="0"/>
        <w:autoSpaceDN w:val="0"/>
        <w:adjustRightInd w:val="0"/>
        <w:spacing w:line="440" w:lineRule="exact"/>
        <w:rPr>
          <w:rFonts w:eastAsia="標楷體"/>
          <w:bCs/>
          <w:sz w:val="28"/>
          <w:szCs w:val="28"/>
        </w:rPr>
      </w:pPr>
      <w:r w:rsidRPr="00A310F7">
        <w:rPr>
          <w:rFonts w:eastAsia="標楷體" w:hint="eastAsia"/>
          <w:bCs/>
          <w:sz w:val="28"/>
          <w:szCs w:val="28"/>
        </w:rPr>
        <w:t>早退：指最後一堂課程結束前</w:t>
      </w:r>
      <w:r w:rsidRPr="00A310F7">
        <w:rPr>
          <w:rFonts w:eastAsia="標楷體" w:hint="eastAsia"/>
          <w:bCs/>
          <w:sz w:val="28"/>
          <w:szCs w:val="28"/>
        </w:rPr>
        <w:t>15</w:t>
      </w:r>
      <w:r w:rsidRPr="00A310F7">
        <w:rPr>
          <w:rFonts w:eastAsia="標楷體" w:hint="eastAsia"/>
          <w:bCs/>
          <w:sz w:val="28"/>
          <w:szCs w:val="28"/>
        </w:rPr>
        <w:t>分鐘提早離席。</w:t>
      </w:r>
    </w:p>
    <w:p w:rsidR="00A310F7" w:rsidRPr="00A310F7" w:rsidRDefault="00A310F7" w:rsidP="00A310F7">
      <w:pPr>
        <w:numPr>
          <w:ilvl w:val="0"/>
          <w:numId w:val="35"/>
        </w:numPr>
        <w:autoSpaceDE w:val="0"/>
        <w:autoSpaceDN w:val="0"/>
        <w:adjustRightInd w:val="0"/>
        <w:spacing w:line="440" w:lineRule="exact"/>
        <w:rPr>
          <w:rFonts w:eastAsia="標楷體"/>
          <w:bCs/>
          <w:sz w:val="28"/>
          <w:szCs w:val="28"/>
        </w:rPr>
      </w:pPr>
      <w:r w:rsidRPr="00A310F7">
        <w:rPr>
          <w:rFonts w:eastAsia="標楷體" w:hint="eastAsia"/>
          <w:bCs/>
          <w:sz w:val="28"/>
          <w:szCs w:val="28"/>
        </w:rPr>
        <w:t>凡遲到或早退者，報到現場恕不受理簽到、退作業。</w:t>
      </w:r>
    </w:p>
    <w:p w:rsidR="00A310F7" w:rsidRPr="00A310F7" w:rsidRDefault="00A310F7" w:rsidP="00F16F06">
      <w:pPr>
        <w:numPr>
          <w:ilvl w:val="0"/>
          <w:numId w:val="34"/>
        </w:numPr>
        <w:autoSpaceDE w:val="0"/>
        <w:autoSpaceDN w:val="0"/>
        <w:adjustRightInd w:val="0"/>
        <w:snapToGrid w:val="0"/>
        <w:spacing w:line="440" w:lineRule="exact"/>
        <w:rPr>
          <w:rFonts w:eastAsia="標楷體"/>
          <w:bCs/>
          <w:sz w:val="28"/>
          <w:szCs w:val="28"/>
        </w:rPr>
      </w:pPr>
      <w:r w:rsidRPr="00A310F7">
        <w:rPr>
          <w:rFonts w:eastAsia="標楷體" w:hint="eastAsia"/>
          <w:bCs/>
          <w:sz w:val="28"/>
          <w:szCs w:val="28"/>
        </w:rPr>
        <w:t>不得以他人頂替上課、簽到或簽退，違者經查獲將取消護理人員繼續教育積分。</w:t>
      </w:r>
    </w:p>
    <w:p w:rsidR="00A310F7" w:rsidRPr="00A310F7" w:rsidRDefault="00A310F7" w:rsidP="00746F08">
      <w:pPr>
        <w:numPr>
          <w:ilvl w:val="0"/>
          <w:numId w:val="34"/>
        </w:numPr>
        <w:snapToGrid w:val="0"/>
        <w:spacing w:line="440" w:lineRule="exact"/>
        <w:rPr>
          <w:rFonts w:eastAsia="標楷體"/>
          <w:bCs/>
          <w:color w:val="000000"/>
          <w:sz w:val="28"/>
          <w:szCs w:val="28"/>
        </w:rPr>
      </w:pPr>
      <w:r w:rsidRPr="00A310F7">
        <w:rPr>
          <w:rFonts w:eastAsia="標楷體" w:hint="eastAsia"/>
          <w:bCs/>
          <w:color w:val="FF0000"/>
          <w:sz w:val="28"/>
          <w:szCs w:val="28"/>
        </w:rPr>
        <w:tab/>
      </w:r>
      <w:r w:rsidRPr="00A310F7">
        <w:rPr>
          <w:rFonts w:eastAsia="標楷體"/>
          <w:b/>
          <w:bCs/>
          <w:color w:val="000000"/>
          <w:sz w:val="28"/>
          <w:szCs w:val="28"/>
          <w:u w:val="single"/>
        </w:rPr>
        <w:t>不接受現場報名</w:t>
      </w:r>
      <w:r w:rsidRPr="00A310F7">
        <w:rPr>
          <w:rFonts w:eastAsia="標楷體"/>
          <w:bCs/>
          <w:color w:val="000000"/>
          <w:sz w:val="28"/>
          <w:szCs w:val="28"/>
        </w:rPr>
        <w:t>。</w:t>
      </w:r>
    </w:p>
    <w:p w:rsidR="00A310F7" w:rsidRPr="00A310F7" w:rsidRDefault="00A310F7" w:rsidP="00A310F7">
      <w:pPr>
        <w:numPr>
          <w:ilvl w:val="0"/>
          <w:numId w:val="34"/>
        </w:numPr>
        <w:snapToGrid w:val="0"/>
        <w:spacing w:line="440" w:lineRule="exact"/>
        <w:rPr>
          <w:rFonts w:eastAsia="標楷體"/>
          <w:bCs/>
          <w:color w:val="000000"/>
          <w:sz w:val="28"/>
          <w:szCs w:val="28"/>
        </w:rPr>
      </w:pPr>
      <w:r w:rsidRPr="00A310F7">
        <w:rPr>
          <w:rFonts w:eastAsia="標楷體" w:hint="eastAsia"/>
          <w:bCs/>
          <w:color w:val="000000"/>
          <w:sz w:val="28"/>
          <w:szCs w:val="28"/>
        </w:rPr>
        <w:t>在</w:t>
      </w:r>
      <w:r w:rsidRPr="00A310F7">
        <w:rPr>
          <w:rFonts w:eastAsia="標楷體"/>
          <w:bCs/>
          <w:color w:val="000000"/>
          <w:sz w:val="28"/>
          <w:szCs w:val="28"/>
        </w:rPr>
        <w:t>所有課程結束後，</w:t>
      </w:r>
      <w:r w:rsidRPr="00A310F7">
        <w:rPr>
          <w:rFonts w:eastAsia="標楷體" w:hint="eastAsia"/>
          <w:bCs/>
          <w:color w:val="FF0000"/>
          <w:sz w:val="28"/>
          <w:szCs w:val="28"/>
        </w:rPr>
        <w:t>112/05/</w:t>
      </w:r>
      <w:r>
        <w:rPr>
          <w:rFonts w:eastAsia="標楷體" w:hint="eastAsia"/>
          <w:bCs/>
          <w:color w:val="FF0000"/>
          <w:sz w:val="28"/>
          <w:szCs w:val="28"/>
        </w:rPr>
        <w:t xml:space="preserve"> </w:t>
      </w:r>
      <w:r w:rsidR="00FC04B3">
        <w:rPr>
          <w:rFonts w:eastAsia="標楷體" w:hint="eastAsia"/>
          <w:bCs/>
          <w:color w:val="FF0000"/>
          <w:sz w:val="28"/>
          <w:szCs w:val="28"/>
        </w:rPr>
        <w:t>19</w:t>
      </w:r>
      <w:r>
        <w:rPr>
          <w:rFonts w:eastAsia="標楷體" w:hint="eastAsia"/>
          <w:bCs/>
          <w:color w:val="FF0000"/>
          <w:sz w:val="28"/>
          <w:szCs w:val="28"/>
        </w:rPr>
        <w:t xml:space="preserve"> </w:t>
      </w:r>
      <w:r w:rsidRPr="00A310F7">
        <w:rPr>
          <w:rFonts w:eastAsia="標楷體" w:hint="eastAsia"/>
          <w:bCs/>
          <w:color w:val="000000"/>
          <w:sz w:val="28"/>
          <w:szCs w:val="28"/>
        </w:rPr>
        <w:t>起</w:t>
      </w:r>
      <w:r w:rsidRPr="00A310F7">
        <w:rPr>
          <w:rFonts w:eastAsia="標楷體"/>
          <w:bCs/>
          <w:color w:val="000000"/>
          <w:sz w:val="28"/>
          <w:szCs w:val="28"/>
        </w:rPr>
        <w:t>，請學員自行至衛生福利部</w:t>
      </w:r>
      <w:proofErr w:type="gramStart"/>
      <w:r w:rsidRPr="00A310F7">
        <w:rPr>
          <w:rFonts w:eastAsia="標楷體"/>
          <w:bCs/>
          <w:color w:val="000000"/>
          <w:sz w:val="28"/>
          <w:szCs w:val="28"/>
        </w:rPr>
        <w:t>醫</w:t>
      </w:r>
      <w:proofErr w:type="gramEnd"/>
      <w:r w:rsidRPr="00A310F7">
        <w:rPr>
          <w:rFonts w:eastAsia="標楷體"/>
          <w:bCs/>
          <w:color w:val="000000"/>
          <w:sz w:val="28"/>
          <w:szCs w:val="28"/>
        </w:rPr>
        <w:t>事人員系統入口網</w:t>
      </w:r>
      <w:r w:rsidRPr="00A310F7">
        <w:rPr>
          <w:rFonts w:eastAsia="標楷體" w:hint="eastAsia"/>
          <w:bCs/>
          <w:color w:val="000000"/>
          <w:sz w:val="28"/>
          <w:szCs w:val="28"/>
        </w:rPr>
        <w:t>(</w:t>
      </w:r>
      <w:r w:rsidRPr="00A310F7">
        <w:rPr>
          <w:rFonts w:eastAsia="標楷體"/>
          <w:bCs/>
          <w:color w:val="000000"/>
          <w:sz w:val="28"/>
          <w:szCs w:val="28"/>
          <w:u w:val="single"/>
        </w:rPr>
        <w:t>https://ma.mohw.gov.tw/maportal/</w:t>
      </w:r>
      <w:r w:rsidRPr="00A310F7">
        <w:rPr>
          <w:rFonts w:eastAsia="標楷體" w:hint="eastAsia"/>
          <w:bCs/>
          <w:color w:val="000000"/>
          <w:sz w:val="28"/>
          <w:szCs w:val="28"/>
        </w:rPr>
        <w:t>)</w:t>
      </w:r>
      <w:r w:rsidRPr="00A310F7">
        <w:rPr>
          <w:rFonts w:eastAsia="標楷體"/>
          <w:bCs/>
          <w:color w:val="000000"/>
          <w:sz w:val="28"/>
          <w:szCs w:val="28"/>
        </w:rPr>
        <w:t>，查詢積分及下載上課紀錄。</w:t>
      </w:r>
    </w:p>
    <w:p w:rsidR="00A310F7" w:rsidRPr="00A310F7" w:rsidRDefault="00A310F7" w:rsidP="00A310F7">
      <w:pPr>
        <w:numPr>
          <w:ilvl w:val="0"/>
          <w:numId w:val="34"/>
        </w:numPr>
        <w:snapToGrid w:val="0"/>
        <w:spacing w:line="440" w:lineRule="exact"/>
        <w:rPr>
          <w:rFonts w:eastAsia="標楷體"/>
          <w:bCs/>
          <w:color w:val="000000"/>
          <w:sz w:val="28"/>
          <w:szCs w:val="28"/>
        </w:rPr>
      </w:pPr>
      <w:r w:rsidRPr="00A310F7">
        <w:rPr>
          <w:rFonts w:eastAsia="標楷體"/>
          <w:bCs/>
          <w:color w:val="000000"/>
          <w:sz w:val="28"/>
          <w:szCs w:val="28"/>
        </w:rPr>
        <w:lastRenderedPageBreak/>
        <w:t>請各學員攜帶外套，以防會場空調過冷。</w:t>
      </w:r>
    </w:p>
    <w:p w:rsidR="00A310F7" w:rsidRPr="00A310F7" w:rsidRDefault="00A310F7" w:rsidP="00A310F7">
      <w:pPr>
        <w:numPr>
          <w:ilvl w:val="0"/>
          <w:numId w:val="34"/>
        </w:numPr>
        <w:snapToGrid w:val="0"/>
        <w:spacing w:line="440" w:lineRule="exact"/>
        <w:rPr>
          <w:rFonts w:eastAsia="標楷體"/>
          <w:bCs/>
          <w:color w:val="000000"/>
          <w:sz w:val="28"/>
          <w:szCs w:val="28"/>
        </w:rPr>
      </w:pPr>
      <w:r w:rsidRPr="00A310F7">
        <w:rPr>
          <w:rFonts w:eastAsia="標楷體"/>
          <w:bCs/>
          <w:color w:val="000000"/>
          <w:sz w:val="28"/>
          <w:szCs w:val="28"/>
        </w:rPr>
        <w:t>課程提供茶水，響應環保請自備水杯。</w:t>
      </w:r>
    </w:p>
    <w:p w:rsidR="00A310F7" w:rsidRPr="00A310F7" w:rsidRDefault="00A310F7" w:rsidP="00A310F7">
      <w:pPr>
        <w:numPr>
          <w:ilvl w:val="0"/>
          <w:numId w:val="34"/>
        </w:numPr>
        <w:snapToGrid w:val="0"/>
        <w:spacing w:line="440" w:lineRule="exact"/>
        <w:rPr>
          <w:rFonts w:eastAsia="標楷體"/>
          <w:bCs/>
          <w:color w:val="000000"/>
          <w:sz w:val="28"/>
          <w:szCs w:val="28"/>
        </w:rPr>
      </w:pPr>
      <w:r w:rsidRPr="00A310F7">
        <w:rPr>
          <w:rFonts w:eastAsia="標楷體"/>
          <w:color w:val="000000"/>
          <w:sz w:val="28"/>
          <w:szCs w:val="28"/>
        </w:rPr>
        <w:t>研習會課程</w:t>
      </w:r>
      <w:r w:rsidRPr="00A310F7">
        <w:rPr>
          <w:rFonts w:eastAsia="標楷體"/>
          <w:b/>
          <w:sz w:val="28"/>
          <w:szCs w:val="28"/>
        </w:rPr>
        <w:t>恕不提供講義</w:t>
      </w:r>
      <w:r w:rsidRPr="00A310F7">
        <w:rPr>
          <w:rFonts w:eastAsia="標楷體"/>
          <w:sz w:val="28"/>
          <w:szCs w:val="28"/>
        </w:rPr>
        <w:t>，講師若有提供講義將放置公會網頁「</w:t>
      </w:r>
      <w:proofErr w:type="gramStart"/>
      <w:r w:rsidRPr="00A310F7">
        <w:rPr>
          <w:rFonts w:eastAsia="標楷體"/>
          <w:sz w:val="28"/>
          <w:szCs w:val="28"/>
        </w:rPr>
        <w:t>線上報名</w:t>
      </w:r>
      <w:proofErr w:type="gramEnd"/>
      <w:r w:rsidRPr="00A310F7">
        <w:rPr>
          <w:rFonts w:eastAsia="標楷體"/>
          <w:sz w:val="28"/>
          <w:szCs w:val="28"/>
        </w:rPr>
        <w:t>」處供下載。</w:t>
      </w:r>
    </w:p>
    <w:p w:rsidR="00A310F7" w:rsidRPr="00A310F7" w:rsidRDefault="00A310F7" w:rsidP="00A310F7">
      <w:pPr>
        <w:numPr>
          <w:ilvl w:val="0"/>
          <w:numId w:val="34"/>
        </w:numPr>
        <w:snapToGrid w:val="0"/>
        <w:spacing w:line="440" w:lineRule="exact"/>
        <w:rPr>
          <w:rFonts w:eastAsia="標楷體"/>
          <w:bCs/>
          <w:color w:val="000000"/>
          <w:sz w:val="28"/>
          <w:szCs w:val="28"/>
        </w:rPr>
      </w:pPr>
      <w:r w:rsidRPr="00A310F7">
        <w:rPr>
          <w:rFonts w:eastAsia="標楷體"/>
          <w:b/>
          <w:bCs/>
          <w:color w:val="000000"/>
          <w:sz w:val="28"/>
          <w:szCs w:val="28"/>
        </w:rPr>
        <w:t>課程休息時，播放衛生福利部國民</w:t>
      </w:r>
      <w:proofErr w:type="gramStart"/>
      <w:r w:rsidRPr="00A310F7">
        <w:rPr>
          <w:rFonts w:eastAsia="標楷體"/>
          <w:b/>
          <w:bCs/>
          <w:color w:val="000000"/>
          <w:sz w:val="28"/>
          <w:szCs w:val="28"/>
        </w:rPr>
        <w:t>健康署</w:t>
      </w:r>
      <w:proofErr w:type="gramEnd"/>
      <w:r w:rsidRPr="00A310F7">
        <w:rPr>
          <w:rFonts w:eastAsia="標楷體"/>
          <w:b/>
          <w:bCs/>
          <w:color w:val="000000"/>
          <w:sz w:val="28"/>
          <w:szCs w:val="28"/>
        </w:rPr>
        <w:t>健康操，請與會會員</w:t>
      </w:r>
      <w:proofErr w:type="gramStart"/>
      <w:r w:rsidRPr="00A310F7">
        <w:rPr>
          <w:rFonts w:eastAsia="標楷體"/>
          <w:b/>
          <w:bCs/>
          <w:color w:val="000000"/>
          <w:sz w:val="28"/>
          <w:szCs w:val="28"/>
        </w:rPr>
        <w:t>一</w:t>
      </w:r>
      <w:proofErr w:type="gramEnd"/>
      <w:r w:rsidRPr="00A310F7">
        <w:rPr>
          <w:rFonts w:eastAsia="標楷體"/>
          <w:b/>
          <w:bCs/>
          <w:color w:val="000000"/>
          <w:sz w:val="28"/>
          <w:szCs w:val="28"/>
        </w:rPr>
        <w:t>起動</w:t>
      </w:r>
      <w:proofErr w:type="gramStart"/>
      <w:r w:rsidRPr="00A310F7">
        <w:rPr>
          <w:rFonts w:eastAsia="標楷體"/>
          <w:b/>
          <w:bCs/>
          <w:color w:val="000000"/>
          <w:sz w:val="28"/>
          <w:szCs w:val="28"/>
        </w:rPr>
        <w:t>動</w:t>
      </w:r>
      <w:proofErr w:type="gramEnd"/>
      <w:r w:rsidRPr="00A310F7">
        <w:rPr>
          <w:rFonts w:eastAsia="標楷體"/>
          <w:b/>
          <w:bCs/>
          <w:color w:val="000000"/>
          <w:sz w:val="28"/>
          <w:szCs w:val="28"/>
        </w:rPr>
        <w:t>3~5</w:t>
      </w:r>
      <w:r w:rsidRPr="00A310F7">
        <w:rPr>
          <w:rFonts w:eastAsia="標楷體"/>
          <w:b/>
          <w:bCs/>
          <w:color w:val="000000"/>
          <w:sz w:val="28"/>
          <w:szCs w:val="28"/>
        </w:rPr>
        <w:t>分鐘。</w:t>
      </w:r>
    </w:p>
    <w:p w:rsidR="00A310F7" w:rsidRPr="00A310F7" w:rsidRDefault="00A310F7" w:rsidP="00A310F7">
      <w:pPr>
        <w:numPr>
          <w:ilvl w:val="0"/>
          <w:numId w:val="34"/>
        </w:numPr>
        <w:snapToGrid w:val="0"/>
        <w:spacing w:line="440" w:lineRule="exact"/>
        <w:rPr>
          <w:rFonts w:eastAsia="標楷體"/>
          <w:bCs/>
          <w:color w:val="000000"/>
          <w:sz w:val="28"/>
          <w:szCs w:val="28"/>
        </w:rPr>
      </w:pPr>
      <w:r w:rsidRPr="00A310F7">
        <w:rPr>
          <w:rFonts w:eastAsia="標楷體"/>
          <w:bCs/>
          <w:color w:val="000000"/>
          <w:sz w:val="28"/>
          <w:szCs w:val="28"/>
        </w:rPr>
        <w:t>本活動地點停車不便，</w:t>
      </w:r>
      <w:proofErr w:type="gramStart"/>
      <w:r w:rsidRPr="00A310F7">
        <w:rPr>
          <w:rFonts w:eastAsia="標楷體"/>
          <w:bCs/>
          <w:color w:val="000000"/>
          <w:sz w:val="28"/>
          <w:szCs w:val="28"/>
        </w:rPr>
        <w:t>停車位需自理</w:t>
      </w:r>
      <w:proofErr w:type="gramEnd"/>
      <w:r w:rsidRPr="00A310F7">
        <w:rPr>
          <w:rFonts w:eastAsia="標楷體"/>
          <w:bCs/>
          <w:color w:val="000000"/>
          <w:sz w:val="28"/>
          <w:szCs w:val="28"/>
        </w:rPr>
        <w:t>，請以搭乘大眾交通運輸工具為主。</w:t>
      </w:r>
    </w:p>
    <w:p w:rsidR="00A310F7" w:rsidRPr="00A310F7" w:rsidRDefault="00A310F7" w:rsidP="00A310F7">
      <w:pPr>
        <w:pStyle w:val="ab"/>
        <w:numPr>
          <w:ilvl w:val="0"/>
          <w:numId w:val="30"/>
        </w:numPr>
        <w:tabs>
          <w:tab w:val="left" w:pos="567"/>
        </w:tabs>
        <w:snapToGrid w:val="0"/>
        <w:ind w:leftChars="0"/>
        <w:jc w:val="both"/>
        <w:rPr>
          <w:rFonts w:eastAsia="標楷體"/>
          <w:b/>
          <w:color w:val="000000"/>
          <w:sz w:val="28"/>
          <w:szCs w:val="28"/>
        </w:rPr>
      </w:pPr>
      <w:r w:rsidRPr="00A310F7">
        <w:rPr>
          <w:rFonts w:eastAsia="標楷體"/>
          <w:b/>
          <w:bCs/>
          <w:color w:val="000000"/>
          <w:sz w:val="28"/>
          <w:szCs w:val="28"/>
        </w:rPr>
        <w:t>交通資訊：</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8" w:type="dxa"/>
          <w:left w:w="48" w:type="dxa"/>
          <w:bottom w:w="48" w:type="dxa"/>
          <w:right w:w="48" w:type="dxa"/>
        </w:tblCellMar>
        <w:tblLook w:val="0000" w:firstRow="0" w:lastRow="0" w:firstColumn="0" w:lastColumn="0" w:noHBand="0" w:noVBand="0"/>
      </w:tblPr>
      <w:tblGrid>
        <w:gridCol w:w="9814"/>
      </w:tblGrid>
      <w:tr w:rsidR="00A310F7" w:rsidRPr="00A310F7" w:rsidTr="00A4009B">
        <w:trPr>
          <w:trHeight w:val="322"/>
          <w:tblCellSpacing w:w="15" w:type="dxa"/>
          <w:jc w:val="center"/>
        </w:trPr>
        <w:tc>
          <w:tcPr>
            <w:tcW w:w="4968" w:type="pct"/>
            <w:tcBorders>
              <w:top w:val="single" w:sz="4" w:space="0" w:color="auto"/>
              <w:bottom w:val="single" w:sz="6" w:space="0" w:color="auto"/>
            </w:tcBorders>
            <w:shd w:val="clear" w:color="auto" w:fill="99CCFF"/>
            <w:vAlign w:val="center"/>
          </w:tcPr>
          <w:p w:rsidR="00A310F7" w:rsidRPr="00A310F7" w:rsidRDefault="00A310F7" w:rsidP="00A310F7">
            <w:pPr>
              <w:widowControl/>
              <w:spacing w:line="280" w:lineRule="exact"/>
              <w:jc w:val="center"/>
              <w:rPr>
                <w:rFonts w:eastAsia="標楷體"/>
                <w:color w:val="000000"/>
                <w:kern w:val="0"/>
                <w:sz w:val="28"/>
                <w:szCs w:val="28"/>
              </w:rPr>
            </w:pPr>
            <w:r w:rsidRPr="00A310F7">
              <w:rPr>
                <w:rFonts w:eastAsia="標楷體"/>
                <w:b/>
                <w:color w:val="000000"/>
                <w:sz w:val="28"/>
                <w:szCs w:val="28"/>
              </w:rPr>
              <w:t>為恭醫療財團法人為恭醫院</w:t>
            </w:r>
            <w:r w:rsidRPr="00A310F7">
              <w:rPr>
                <w:rFonts w:eastAsia="標楷體"/>
                <w:b/>
                <w:color w:val="000000"/>
                <w:sz w:val="28"/>
                <w:szCs w:val="28"/>
                <w:u w:val="single"/>
              </w:rPr>
              <w:t>信義院區</w:t>
            </w:r>
            <w:r w:rsidRPr="00A310F7">
              <w:rPr>
                <w:rFonts w:eastAsia="標楷體"/>
                <w:b/>
                <w:color w:val="000000"/>
                <w:sz w:val="28"/>
                <w:szCs w:val="28"/>
              </w:rPr>
              <w:t xml:space="preserve">    </w:t>
            </w:r>
            <w:r w:rsidRPr="00A310F7">
              <w:rPr>
                <w:rFonts w:eastAsia="標楷體"/>
                <w:b/>
                <w:color w:val="000000"/>
                <w:sz w:val="28"/>
                <w:szCs w:val="28"/>
              </w:rPr>
              <w:t>地址：苗栗縣頭份市信義路</w:t>
            </w:r>
            <w:r w:rsidRPr="00A310F7">
              <w:rPr>
                <w:rFonts w:eastAsia="標楷體"/>
                <w:b/>
                <w:color w:val="000000"/>
                <w:sz w:val="28"/>
                <w:szCs w:val="28"/>
              </w:rPr>
              <w:t>128</w:t>
            </w:r>
            <w:r w:rsidRPr="00A310F7">
              <w:rPr>
                <w:rFonts w:eastAsia="標楷體"/>
                <w:b/>
                <w:color w:val="000000"/>
                <w:sz w:val="28"/>
                <w:szCs w:val="28"/>
              </w:rPr>
              <w:t>號</w:t>
            </w:r>
          </w:p>
        </w:tc>
      </w:tr>
      <w:tr w:rsidR="00A310F7" w:rsidRPr="00A310F7" w:rsidTr="00A4009B">
        <w:trPr>
          <w:trHeight w:val="264"/>
          <w:tblCellSpacing w:w="15" w:type="dxa"/>
          <w:jc w:val="center"/>
        </w:trPr>
        <w:tc>
          <w:tcPr>
            <w:tcW w:w="4968" w:type="pct"/>
            <w:shd w:val="clear" w:color="auto" w:fill="auto"/>
            <w:vAlign w:val="center"/>
          </w:tcPr>
          <w:p w:rsidR="00A310F7" w:rsidRPr="00A310F7" w:rsidRDefault="00A310F7" w:rsidP="00A310F7">
            <w:pPr>
              <w:widowControl/>
              <w:spacing w:line="280" w:lineRule="exact"/>
              <w:rPr>
                <w:rFonts w:eastAsia="標楷體"/>
                <w:b/>
                <w:bCs/>
                <w:color w:val="000000"/>
                <w:kern w:val="0"/>
                <w:sz w:val="28"/>
                <w:szCs w:val="28"/>
              </w:rPr>
            </w:pPr>
            <w:r w:rsidRPr="00A310F7">
              <w:rPr>
                <w:rFonts w:eastAsia="標楷體"/>
                <w:b/>
                <w:bCs/>
                <w:color w:val="000000"/>
                <w:kern w:val="0"/>
                <w:sz w:val="28"/>
                <w:szCs w:val="28"/>
              </w:rPr>
              <w:t>交</w:t>
            </w:r>
            <w:r w:rsidRPr="00A310F7">
              <w:rPr>
                <w:rFonts w:eastAsia="標楷體"/>
                <w:b/>
                <w:bCs/>
                <w:color w:val="000000"/>
                <w:kern w:val="0"/>
                <w:sz w:val="28"/>
                <w:szCs w:val="28"/>
              </w:rPr>
              <w:t xml:space="preserve"> </w:t>
            </w:r>
            <w:r w:rsidRPr="00A310F7">
              <w:rPr>
                <w:rFonts w:eastAsia="標楷體"/>
                <w:b/>
                <w:bCs/>
                <w:color w:val="000000"/>
                <w:kern w:val="0"/>
                <w:sz w:val="28"/>
                <w:szCs w:val="28"/>
              </w:rPr>
              <w:t>通</w:t>
            </w:r>
            <w:r w:rsidRPr="00A310F7">
              <w:rPr>
                <w:rFonts w:eastAsia="標楷體"/>
                <w:b/>
                <w:bCs/>
                <w:color w:val="000000"/>
                <w:kern w:val="0"/>
                <w:sz w:val="28"/>
                <w:szCs w:val="28"/>
              </w:rPr>
              <w:t xml:space="preserve"> </w:t>
            </w:r>
            <w:r w:rsidRPr="00A310F7">
              <w:rPr>
                <w:rFonts w:eastAsia="標楷體"/>
                <w:b/>
                <w:bCs/>
                <w:color w:val="000000"/>
                <w:kern w:val="0"/>
                <w:sz w:val="28"/>
                <w:szCs w:val="28"/>
              </w:rPr>
              <w:t>指</w:t>
            </w:r>
            <w:r w:rsidRPr="00A310F7">
              <w:rPr>
                <w:rFonts w:eastAsia="標楷體"/>
                <w:b/>
                <w:bCs/>
                <w:color w:val="000000"/>
                <w:kern w:val="0"/>
                <w:sz w:val="28"/>
                <w:szCs w:val="28"/>
              </w:rPr>
              <w:t xml:space="preserve"> </w:t>
            </w:r>
            <w:r w:rsidRPr="00A310F7">
              <w:rPr>
                <w:rFonts w:eastAsia="標楷體"/>
                <w:b/>
                <w:bCs/>
                <w:color w:val="000000"/>
                <w:kern w:val="0"/>
                <w:sz w:val="28"/>
                <w:szCs w:val="28"/>
              </w:rPr>
              <w:t>引</w:t>
            </w:r>
          </w:p>
        </w:tc>
      </w:tr>
      <w:tr w:rsidR="00A310F7" w:rsidRPr="00A310F7" w:rsidTr="00A4009B">
        <w:trPr>
          <w:trHeight w:val="643"/>
          <w:tblCellSpacing w:w="15" w:type="dxa"/>
          <w:jc w:val="center"/>
        </w:trPr>
        <w:tc>
          <w:tcPr>
            <w:tcW w:w="4968" w:type="pct"/>
            <w:shd w:val="clear" w:color="auto" w:fill="auto"/>
            <w:vAlign w:val="center"/>
          </w:tcPr>
          <w:p w:rsidR="00A310F7" w:rsidRPr="00A310F7" w:rsidRDefault="00A310F7" w:rsidP="00A310F7">
            <w:pPr>
              <w:widowControl/>
              <w:adjustRightInd w:val="0"/>
              <w:snapToGrid w:val="0"/>
              <w:rPr>
                <w:rFonts w:eastAsia="標楷體"/>
                <w:b/>
                <w:bCs/>
                <w:color w:val="000000"/>
                <w:kern w:val="0"/>
                <w:sz w:val="28"/>
                <w:szCs w:val="28"/>
              </w:rPr>
            </w:pPr>
            <w:r w:rsidRPr="00A310F7">
              <w:rPr>
                <w:rFonts w:eastAsia="標楷體"/>
                <w:color w:val="000000"/>
                <w:kern w:val="0"/>
                <w:sz w:val="28"/>
                <w:szCs w:val="28"/>
              </w:rPr>
              <w:fldChar w:fldCharType="begin"/>
            </w:r>
            <w:r w:rsidRPr="00A310F7">
              <w:rPr>
                <w:rFonts w:eastAsia="標楷體"/>
                <w:color w:val="000000"/>
                <w:kern w:val="0"/>
                <w:sz w:val="28"/>
                <w:szCs w:val="28"/>
              </w:rPr>
              <w:instrText xml:space="preserve"> INCLUDEPICTURE "http://www.csh.org.tw/images/icon_orange.gif" \* MERGEFORMATINET </w:instrText>
            </w:r>
            <w:r w:rsidRPr="00A310F7">
              <w:rPr>
                <w:rFonts w:eastAsia="標楷體"/>
                <w:color w:val="000000"/>
                <w:kern w:val="0"/>
                <w:sz w:val="28"/>
                <w:szCs w:val="28"/>
              </w:rPr>
              <w:fldChar w:fldCharType="separate"/>
            </w:r>
            <w:r w:rsidR="00BB2945">
              <w:rPr>
                <w:rFonts w:eastAsia="標楷體"/>
                <w:color w:val="000000"/>
                <w:kern w:val="0"/>
                <w:sz w:val="28"/>
                <w:szCs w:val="28"/>
              </w:rPr>
              <w:fldChar w:fldCharType="begin"/>
            </w:r>
            <w:r w:rsidR="00BB2945">
              <w:rPr>
                <w:rFonts w:eastAsia="標楷體"/>
                <w:color w:val="000000"/>
                <w:kern w:val="0"/>
                <w:sz w:val="28"/>
                <w:szCs w:val="28"/>
              </w:rPr>
              <w:instrText xml:space="preserve"> INCLUDEPICTURE  "http://www.csh.org.tw/images/icon_orange.gif" \* MERGEFORMATINET </w:instrText>
            </w:r>
            <w:r w:rsidR="00BB2945">
              <w:rPr>
                <w:rFonts w:eastAsia="標楷體"/>
                <w:color w:val="000000"/>
                <w:kern w:val="0"/>
                <w:sz w:val="28"/>
                <w:szCs w:val="28"/>
              </w:rPr>
              <w:fldChar w:fldCharType="separate"/>
            </w:r>
            <w:r w:rsidR="00B12CB3">
              <w:rPr>
                <w:rFonts w:eastAsia="標楷體"/>
                <w:color w:val="000000"/>
                <w:kern w:val="0"/>
                <w:sz w:val="28"/>
                <w:szCs w:val="28"/>
              </w:rPr>
              <w:fldChar w:fldCharType="begin"/>
            </w:r>
            <w:r w:rsidR="00B12CB3">
              <w:rPr>
                <w:rFonts w:eastAsia="標楷體"/>
                <w:color w:val="000000"/>
                <w:kern w:val="0"/>
                <w:sz w:val="28"/>
                <w:szCs w:val="28"/>
              </w:rPr>
              <w:instrText xml:space="preserve"> INCLUDEPICTURE  "http://www.csh.org.tw/images/icon_orange.gif" \* MERGEFORMATINET </w:instrText>
            </w:r>
            <w:r w:rsidR="00B12CB3">
              <w:rPr>
                <w:rFonts w:eastAsia="標楷體"/>
                <w:color w:val="000000"/>
                <w:kern w:val="0"/>
                <w:sz w:val="28"/>
                <w:szCs w:val="28"/>
              </w:rPr>
              <w:fldChar w:fldCharType="separate"/>
            </w:r>
            <w:r w:rsidR="0071737A">
              <w:rPr>
                <w:rFonts w:eastAsia="標楷體"/>
                <w:color w:val="000000"/>
                <w:kern w:val="0"/>
                <w:sz w:val="28"/>
                <w:szCs w:val="28"/>
              </w:rPr>
              <w:fldChar w:fldCharType="begin"/>
            </w:r>
            <w:r w:rsidR="0071737A">
              <w:rPr>
                <w:rFonts w:eastAsia="標楷體"/>
                <w:color w:val="000000"/>
                <w:kern w:val="0"/>
                <w:sz w:val="28"/>
                <w:szCs w:val="28"/>
              </w:rPr>
              <w:instrText xml:space="preserve"> INCLUDEPICTURE  "http://www.csh.org.tw/images/icon_orange.gif" \* MERGEFORMATINET </w:instrText>
            </w:r>
            <w:r w:rsidR="0071737A">
              <w:rPr>
                <w:rFonts w:eastAsia="標楷體"/>
                <w:color w:val="000000"/>
                <w:kern w:val="0"/>
                <w:sz w:val="28"/>
                <w:szCs w:val="28"/>
              </w:rPr>
              <w:fldChar w:fldCharType="separate"/>
            </w:r>
            <w:r w:rsidR="004571FA">
              <w:rPr>
                <w:rFonts w:eastAsia="標楷體"/>
                <w:color w:val="000000"/>
                <w:kern w:val="0"/>
                <w:sz w:val="28"/>
                <w:szCs w:val="28"/>
              </w:rPr>
              <w:fldChar w:fldCharType="begin"/>
            </w:r>
            <w:r w:rsidR="004571FA">
              <w:rPr>
                <w:rFonts w:eastAsia="標楷體"/>
                <w:color w:val="000000"/>
                <w:kern w:val="0"/>
                <w:sz w:val="28"/>
                <w:szCs w:val="28"/>
              </w:rPr>
              <w:instrText xml:space="preserve"> INCLUDEPICTURE  "http://www.csh.org.tw/images/icon_orange.gif" \* MERGEFORMATINET </w:instrText>
            </w:r>
            <w:r w:rsidR="004571FA">
              <w:rPr>
                <w:rFonts w:eastAsia="標楷體"/>
                <w:color w:val="000000"/>
                <w:kern w:val="0"/>
                <w:sz w:val="28"/>
                <w:szCs w:val="28"/>
              </w:rPr>
              <w:fldChar w:fldCharType="separate"/>
            </w:r>
            <w:r w:rsidR="00321D7C">
              <w:rPr>
                <w:rFonts w:eastAsia="標楷體"/>
                <w:color w:val="000000"/>
                <w:kern w:val="0"/>
                <w:sz w:val="28"/>
                <w:szCs w:val="28"/>
              </w:rPr>
              <w:fldChar w:fldCharType="begin"/>
            </w:r>
            <w:r w:rsidR="00321D7C">
              <w:rPr>
                <w:rFonts w:eastAsia="標楷體"/>
                <w:color w:val="000000"/>
                <w:kern w:val="0"/>
                <w:sz w:val="28"/>
                <w:szCs w:val="28"/>
              </w:rPr>
              <w:instrText xml:space="preserve"> INCLUDEPICTURE  "http://www.csh.org.tw/images/icon_orange.gif" \* MERGEFORMATINET </w:instrText>
            </w:r>
            <w:r w:rsidR="00321D7C">
              <w:rPr>
                <w:rFonts w:eastAsia="標楷體"/>
                <w:color w:val="000000"/>
                <w:kern w:val="0"/>
                <w:sz w:val="28"/>
                <w:szCs w:val="28"/>
              </w:rPr>
              <w:fldChar w:fldCharType="separate"/>
            </w:r>
            <w:r w:rsidR="0050727E">
              <w:rPr>
                <w:rFonts w:eastAsia="標楷體"/>
                <w:color w:val="000000"/>
                <w:kern w:val="0"/>
                <w:sz w:val="28"/>
                <w:szCs w:val="28"/>
              </w:rPr>
              <w:fldChar w:fldCharType="begin"/>
            </w:r>
            <w:r w:rsidR="0050727E">
              <w:rPr>
                <w:rFonts w:eastAsia="標楷體"/>
                <w:color w:val="000000"/>
                <w:kern w:val="0"/>
                <w:sz w:val="28"/>
                <w:szCs w:val="28"/>
              </w:rPr>
              <w:instrText xml:space="preserve"> INCLUDEPICTURE  "http://www.csh.org.tw/images/icon_orange.gif" \* MERGEFORMATINET </w:instrText>
            </w:r>
            <w:r w:rsidR="0050727E">
              <w:rPr>
                <w:rFonts w:eastAsia="標楷體"/>
                <w:color w:val="000000"/>
                <w:kern w:val="0"/>
                <w:sz w:val="28"/>
                <w:szCs w:val="28"/>
              </w:rPr>
              <w:fldChar w:fldCharType="separate"/>
            </w:r>
            <w:r w:rsidR="00D65612">
              <w:rPr>
                <w:rFonts w:eastAsia="標楷體"/>
                <w:color w:val="000000"/>
                <w:kern w:val="0"/>
                <w:sz w:val="28"/>
                <w:szCs w:val="28"/>
              </w:rPr>
              <w:fldChar w:fldCharType="begin"/>
            </w:r>
            <w:r w:rsidR="00D65612">
              <w:rPr>
                <w:rFonts w:eastAsia="標楷體"/>
                <w:color w:val="000000"/>
                <w:kern w:val="0"/>
                <w:sz w:val="28"/>
                <w:szCs w:val="28"/>
              </w:rPr>
              <w:instrText xml:space="preserve"> INCLUDEPICTURE  "http://www.csh.org.tw/images/icon_orange.gif" \* MERGEFORMATINET </w:instrText>
            </w:r>
            <w:r w:rsidR="00D65612">
              <w:rPr>
                <w:rFonts w:eastAsia="標楷體"/>
                <w:color w:val="000000"/>
                <w:kern w:val="0"/>
                <w:sz w:val="28"/>
                <w:szCs w:val="28"/>
              </w:rPr>
              <w:fldChar w:fldCharType="separate"/>
            </w:r>
            <w:r w:rsidR="0077054C">
              <w:rPr>
                <w:rFonts w:eastAsia="標楷體"/>
                <w:color w:val="000000"/>
                <w:kern w:val="0"/>
                <w:sz w:val="28"/>
                <w:szCs w:val="28"/>
              </w:rPr>
              <w:fldChar w:fldCharType="begin"/>
            </w:r>
            <w:r w:rsidR="0077054C">
              <w:rPr>
                <w:rFonts w:eastAsia="標楷體"/>
                <w:color w:val="000000"/>
                <w:kern w:val="0"/>
                <w:sz w:val="28"/>
                <w:szCs w:val="28"/>
              </w:rPr>
              <w:instrText xml:space="preserve"> INCLUDEPICTURE  "http://www.csh.org.tw/images/icon_orange.gif" \* MERGEFORMATINET </w:instrText>
            </w:r>
            <w:r w:rsidR="0077054C">
              <w:rPr>
                <w:rFonts w:eastAsia="標楷體"/>
                <w:color w:val="000000"/>
                <w:kern w:val="0"/>
                <w:sz w:val="28"/>
                <w:szCs w:val="28"/>
              </w:rPr>
              <w:fldChar w:fldCharType="separate"/>
            </w:r>
            <w:r w:rsidR="009871CB">
              <w:rPr>
                <w:rFonts w:eastAsia="標楷體"/>
                <w:color w:val="000000"/>
                <w:kern w:val="0"/>
                <w:sz w:val="28"/>
                <w:szCs w:val="28"/>
              </w:rPr>
              <w:fldChar w:fldCharType="begin"/>
            </w:r>
            <w:r w:rsidR="009871CB">
              <w:rPr>
                <w:rFonts w:eastAsia="標楷體"/>
                <w:color w:val="000000"/>
                <w:kern w:val="0"/>
                <w:sz w:val="28"/>
                <w:szCs w:val="28"/>
              </w:rPr>
              <w:instrText xml:space="preserve"> INCLUDEPICTURE  "http://www.csh.org.tw/images/icon_orange.gif" \* MERGEFORMATINET </w:instrText>
            </w:r>
            <w:r w:rsidR="009871CB">
              <w:rPr>
                <w:rFonts w:eastAsia="標楷體"/>
                <w:color w:val="000000"/>
                <w:kern w:val="0"/>
                <w:sz w:val="28"/>
                <w:szCs w:val="28"/>
              </w:rPr>
              <w:fldChar w:fldCharType="separate"/>
            </w:r>
            <w:r w:rsidR="00582496">
              <w:rPr>
                <w:rFonts w:eastAsia="標楷體"/>
                <w:color w:val="000000"/>
                <w:kern w:val="0"/>
                <w:sz w:val="28"/>
                <w:szCs w:val="28"/>
              </w:rPr>
              <w:fldChar w:fldCharType="begin"/>
            </w:r>
            <w:r w:rsidR="00582496">
              <w:rPr>
                <w:rFonts w:eastAsia="標楷體"/>
                <w:color w:val="000000"/>
                <w:kern w:val="0"/>
                <w:sz w:val="28"/>
                <w:szCs w:val="28"/>
              </w:rPr>
              <w:instrText xml:space="preserve"> INCLUDEPICTURE  "http://www.csh.org.tw/images/icon_orange.gif" \* MERGEFORMATINET </w:instrText>
            </w:r>
            <w:r w:rsidR="00582496">
              <w:rPr>
                <w:rFonts w:eastAsia="標楷體"/>
                <w:color w:val="000000"/>
                <w:kern w:val="0"/>
                <w:sz w:val="28"/>
                <w:szCs w:val="28"/>
              </w:rPr>
              <w:fldChar w:fldCharType="separate"/>
            </w:r>
            <w:r w:rsidR="009C248E">
              <w:rPr>
                <w:rFonts w:eastAsia="標楷體"/>
                <w:color w:val="000000"/>
                <w:kern w:val="0"/>
                <w:sz w:val="28"/>
                <w:szCs w:val="28"/>
              </w:rPr>
              <w:fldChar w:fldCharType="begin"/>
            </w:r>
            <w:r w:rsidR="009C248E">
              <w:rPr>
                <w:rFonts w:eastAsia="標楷體"/>
                <w:color w:val="000000"/>
                <w:kern w:val="0"/>
                <w:sz w:val="28"/>
                <w:szCs w:val="28"/>
              </w:rPr>
              <w:instrText xml:space="preserve"> </w:instrText>
            </w:r>
            <w:r w:rsidR="009C248E">
              <w:rPr>
                <w:rFonts w:eastAsia="標楷體"/>
                <w:color w:val="000000"/>
                <w:kern w:val="0"/>
                <w:sz w:val="28"/>
                <w:szCs w:val="28"/>
              </w:rPr>
              <w:instrText>INCLUDEPICTURE  "http://www.csh.org.tw/images/icon_orange.gif" \* MERGEFORMATINET</w:instrText>
            </w:r>
            <w:r w:rsidR="009C248E">
              <w:rPr>
                <w:rFonts w:eastAsia="標楷體"/>
                <w:color w:val="000000"/>
                <w:kern w:val="0"/>
                <w:sz w:val="28"/>
                <w:szCs w:val="28"/>
              </w:rPr>
              <w:instrText xml:space="preserve"> </w:instrText>
            </w:r>
            <w:r w:rsidR="009C248E">
              <w:rPr>
                <w:rFonts w:eastAsia="標楷體"/>
                <w:color w:val="000000"/>
                <w:kern w:val="0"/>
                <w:sz w:val="28"/>
                <w:szCs w:val="28"/>
              </w:rPr>
              <w:fldChar w:fldCharType="separate"/>
            </w:r>
            <w:r w:rsidR="003C2A12">
              <w:rPr>
                <w:rFonts w:eastAsia="標楷體"/>
                <w:color w:val="000000"/>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75pt">
                  <v:imagedata r:id="rId8" r:href="rId9"/>
                </v:shape>
              </w:pict>
            </w:r>
            <w:r w:rsidR="009C248E">
              <w:rPr>
                <w:rFonts w:eastAsia="標楷體"/>
                <w:color w:val="000000"/>
                <w:kern w:val="0"/>
                <w:sz w:val="28"/>
                <w:szCs w:val="28"/>
              </w:rPr>
              <w:fldChar w:fldCharType="end"/>
            </w:r>
            <w:r w:rsidR="00582496">
              <w:rPr>
                <w:rFonts w:eastAsia="標楷體"/>
                <w:color w:val="000000"/>
                <w:kern w:val="0"/>
                <w:sz w:val="28"/>
                <w:szCs w:val="28"/>
              </w:rPr>
              <w:fldChar w:fldCharType="end"/>
            </w:r>
            <w:r w:rsidR="009871CB">
              <w:rPr>
                <w:rFonts w:eastAsia="標楷體"/>
                <w:color w:val="000000"/>
                <w:kern w:val="0"/>
                <w:sz w:val="28"/>
                <w:szCs w:val="28"/>
              </w:rPr>
              <w:fldChar w:fldCharType="end"/>
            </w:r>
            <w:r w:rsidR="0077054C">
              <w:rPr>
                <w:rFonts w:eastAsia="標楷體"/>
                <w:color w:val="000000"/>
                <w:kern w:val="0"/>
                <w:sz w:val="28"/>
                <w:szCs w:val="28"/>
              </w:rPr>
              <w:fldChar w:fldCharType="end"/>
            </w:r>
            <w:r w:rsidR="00D65612">
              <w:rPr>
                <w:rFonts w:eastAsia="標楷體"/>
                <w:color w:val="000000"/>
                <w:kern w:val="0"/>
                <w:sz w:val="28"/>
                <w:szCs w:val="28"/>
              </w:rPr>
              <w:fldChar w:fldCharType="end"/>
            </w:r>
            <w:r w:rsidR="0050727E">
              <w:rPr>
                <w:rFonts w:eastAsia="標楷體"/>
                <w:color w:val="000000"/>
                <w:kern w:val="0"/>
                <w:sz w:val="28"/>
                <w:szCs w:val="28"/>
              </w:rPr>
              <w:fldChar w:fldCharType="end"/>
            </w:r>
            <w:r w:rsidR="00321D7C">
              <w:rPr>
                <w:rFonts w:eastAsia="標楷體"/>
                <w:color w:val="000000"/>
                <w:kern w:val="0"/>
                <w:sz w:val="28"/>
                <w:szCs w:val="28"/>
              </w:rPr>
              <w:fldChar w:fldCharType="end"/>
            </w:r>
            <w:r w:rsidR="004571FA">
              <w:rPr>
                <w:rFonts w:eastAsia="標楷體"/>
                <w:color w:val="000000"/>
                <w:kern w:val="0"/>
                <w:sz w:val="28"/>
                <w:szCs w:val="28"/>
              </w:rPr>
              <w:fldChar w:fldCharType="end"/>
            </w:r>
            <w:r w:rsidR="0071737A">
              <w:rPr>
                <w:rFonts w:eastAsia="標楷體"/>
                <w:color w:val="000000"/>
                <w:kern w:val="0"/>
                <w:sz w:val="28"/>
                <w:szCs w:val="28"/>
              </w:rPr>
              <w:fldChar w:fldCharType="end"/>
            </w:r>
            <w:r w:rsidR="00B12CB3">
              <w:rPr>
                <w:rFonts w:eastAsia="標楷體"/>
                <w:color w:val="000000"/>
                <w:kern w:val="0"/>
                <w:sz w:val="28"/>
                <w:szCs w:val="28"/>
              </w:rPr>
              <w:fldChar w:fldCharType="end"/>
            </w:r>
            <w:r w:rsidR="00BB2945">
              <w:rPr>
                <w:rFonts w:eastAsia="標楷體"/>
                <w:color w:val="000000"/>
                <w:kern w:val="0"/>
                <w:sz w:val="28"/>
                <w:szCs w:val="28"/>
              </w:rPr>
              <w:fldChar w:fldCharType="end"/>
            </w:r>
            <w:r w:rsidRPr="00A310F7">
              <w:rPr>
                <w:rFonts w:eastAsia="標楷體"/>
                <w:color w:val="000000"/>
                <w:kern w:val="0"/>
                <w:sz w:val="28"/>
                <w:szCs w:val="28"/>
              </w:rPr>
              <w:fldChar w:fldCharType="end"/>
            </w:r>
            <w:r w:rsidRPr="00A310F7">
              <w:rPr>
                <w:rFonts w:eastAsia="標楷體"/>
                <w:b/>
                <w:bCs/>
                <w:color w:val="000000"/>
                <w:kern w:val="0"/>
              </w:rPr>
              <w:t>經由國道</w:t>
            </w:r>
            <w:r w:rsidRPr="00A310F7">
              <w:rPr>
                <w:rFonts w:eastAsia="標楷體"/>
                <w:b/>
                <w:bCs/>
                <w:color w:val="000000"/>
                <w:kern w:val="0"/>
              </w:rPr>
              <w:t xml:space="preserve"> 3 </w:t>
            </w:r>
            <w:r w:rsidRPr="00A310F7">
              <w:rPr>
                <w:rFonts w:eastAsia="標楷體"/>
                <w:b/>
                <w:bCs/>
                <w:color w:val="000000"/>
                <w:kern w:val="0"/>
              </w:rPr>
              <w:t>號高速公路</w:t>
            </w:r>
            <w:r w:rsidRPr="00A310F7">
              <w:rPr>
                <w:rFonts w:eastAsia="標楷體"/>
                <w:b/>
                <w:bCs/>
                <w:color w:val="000000"/>
                <w:kern w:val="0"/>
              </w:rPr>
              <w:t>(</w:t>
            </w:r>
            <w:r w:rsidRPr="00A310F7">
              <w:rPr>
                <w:rFonts w:eastAsia="標楷體"/>
                <w:b/>
                <w:bCs/>
                <w:color w:val="000000"/>
                <w:kern w:val="0"/>
              </w:rPr>
              <w:t>香山頭份交流道下</w:t>
            </w:r>
            <w:r w:rsidRPr="00A310F7">
              <w:rPr>
                <w:rFonts w:eastAsia="標楷體"/>
                <w:b/>
                <w:bCs/>
                <w:color w:val="000000"/>
                <w:kern w:val="0"/>
              </w:rPr>
              <w:t xml:space="preserve">) </w:t>
            </w:r>
            <w:r w:rsidRPr="00A310F7">
              <w:rPr>
                <w:rFonts w:eastAsia="標楷體"/>
                <w:b/>
                <w:bCs/>
                <w:color w:val="000000"/>
                <w:kern w:val="0"/>
              </w:rPr>
              <w:t>，</w:t>
            </w:r>
            <w:r w:rsidRPr="00A310F7">
              <w:rPr>
                <w:rFonts w:eastAsia="標楷體"/>
                <w:color w:val="000000"/>
                <w:kern w:val="0"/>
              </w:rPr>
              <w:t>約</w:t>
            </w:r>
            <w:smartTag w:uri="urn:schemas-microsoft-com:office:smarttags" w:element="chmetcnv">
              <w:smartTagPr>
                <w:attr w:name="TCSC" w:val="0"/>
                <w:attr w:name="NumberType" w:val="1"/>
                <w:attr w:name="Negative" w:val="False"/>
                <w:attr w:name="HasSpace" w:val="False"/>
                <w:attr w:name="SourceValue" w:val="4"/>
                <w:attr w:name="UnitName" w:val="公里"/>
              </w:smartTagPr>
              <w:r w:rsidRPr="00A310F7">
                <w:rPr>
                  <w:rFonts w:eastAsia="標楷體"/>
                  <w:color w:val="000000"/>
                  <w:kern w:val="0"/>
                </w:rPr>
                <w:t>4</w:t>
              </w:r>
              <w:r w:rsidRPr="00A310F7">
                <w:rPr>
                  <w:rFonts w:eastAsia="標楷體"/>
                  <w:color w:val="000000"/>
                  <w:kern w:val="0"/>
                </w:rPr>
                <w:t>公里</w:t>
              </w:r>
            </w:smartTag>
            <w:r w:rsidRPr="00A310F7">
              <w:rPr>
                <w:rFonts w:eastAsia="標楷體"/>
                <w:color w:val="000000"/>
                <w:kern w:val="0"/>
              </w:rPr>
              <w:t>可到達</w:t>
            </w:r>
            <w:r w:rsidRPr="00A310F7">
              <w:rPr>
                <w:rFonts w:eastAsia="標楷體"/>
                <w:b/>
                <w:bCs/>
                <w:color w:val="000000"/>
                <w:kern w:val="0"/>
              </w:rPr>
              <w:t>：</w:t>
            </w:r>
          </w:p>
          <w:p w:rsidR="00A310F7" w:rsidRPr="00A310F7" w:rsidRDefault="00A310F7" w:rsidP="00A310F7">
            <w:pPr>
              <w:widowControl/>
              <w:adjustRightInd w:val="0"/>
              <w:snapToGrid w:val="0"/>
              <w:ind w:firstLineChars="100" w:firstLine="240"/>
              <w:rPr>
                <w:rFonts w:eastAsia="標楷體"/>
                <w:color w:val="000000"/>
                <w:kern w:val="0"/>
              </w:rPr>
            </w:pPr>
            <w:r w:rsidRPr="00A310F7">
              <w:rPr>
                <w:rFonts w:eastAsia="標楷體"/>
                <w:color w:val="000000"/>
                <w:kern w:val="0"/>
              </w:rPr>
              <w:t>沿頭份中華路（或自強路）轉信義路或仁愛路，約</w:t>
            </w:r>
            <w:smartTag w:uri="urn:schemas-microsoft-com:office:smarttags" w:element="chmetcnv">
              <w:smartTagPr>
                <w:attr w:name="TCSC" w:val="0"/>
                <w:attr w:name="NumberType" w:val="1"/>
                <w:attr w:name="Negative" w:val="False"/>
                <w:attr w:name="HasSpace" w:val="False"/>
                <w:attr w:name="SourceValue" w:val="300"/>
                <w:attr w:name="UnitName" w:val="公尺"/>
              </w:smartTagPr>
              <w:r w:rsidRPr="00A310F7">
                <w:rPr>
                  <w:rFonts w:eastAsia="標楷體"/>
                  <w:color w:val="000000"/>
                  <w:kern w:val="0"/>
                </w:rPr>
                <w:t>300</w:t>
              </w:r>
              <w:r w:rsidRPr="00A310F7">
                <w:rPr>
                  <w:rFonts w:eastAsia="標楷體"/>
                  <w:color w:val="000000"/>
                  <w:kern w:val="0"/>
                </w:rPr>
                <w:t>公尺</w:t>
              </w:r>
            </w:smartTag>
            <w:r w:rsidRPr="00A310F7">
              <w:rPr>
                <w:rFonts w:eastAsia="標楷體"/>
                <w:color w:val="000000"/>
                <w:kern w:val="0"/>
              </w:rPr>
              <w:t>可到達。</w:t>
            </w:r>
          </w:p>
        </w:tc>
      </w:tr>
      <w:tr w:rsidR="00A310F7" w:rsidRPr="00A310F7" w:rsidTr="00A4009B">
        <w:trPr>
          <w:trHeight w:val="670"/>
          <w:tblCellSpacing w:w="15" w:type="dxa"/>
          <w:jc w:val="center"/>
        </w:trPr>
        <w:tc>
          <w:tcPr>
            <w:tcW w:w="4968" w:type="pct"/>
            <w:shd w:val="clear" w:color="auto" w:fill="auto"/>
            <w:vAlign w:val="center"/>
          </w:tcPr>
          <w:p w:rsidR="00A310F7" w:rsidRPr="00A310F7" w:rsidRDefault="00A310F7" w:rsidP="00A310F7">
            <w:pPr>
              <w:widowControl/>
              <w:adjustRightInd w:val="0"/>
              <w:snapToGrid w:val="0"/>
              <w:rPr>
                <w:rFonts w:eastAsia="標楷體"/>
                <w:color w:val="000000"/>
                <w:kern w:val="0"/>
              </w:rPr>
            </w:pPr>
            <w:r w:rsidRPr="00A310F7">
              <w:rPr>
                <w:rFonts w:eastAsia="標楷體"/>
                <w:color w:val="000000"/>
                <w:kern w:val="0"/>
              </w:rPr>
              <w:fldChar w:fldCharType="begin"/>
            </w:r>
            <w:r w:rsidRPr="00A310F7">
              <w:rPr>
                <w:rFonts w:eastAsia="標楷體"/>
                <w:color w:val="000000"/>
                <w:kern w:val="0"/>
              </w:rPr>
              <w:instrText xml:space="preserve"> INCLUDEPICTURE "http://www.csh.org.tw/images/icon_orange.gif" \* MERGEFORMATINET </w:instrText>
            </w:r>
            <w:r w:rsidRPr="00A310F7">
              <w:rPr>
                <w:rFonts w:eastAsia="標楷體"/>
                <w:color w:val="000000"/>
                <w:kern w:val="0"/>
              </w:rPr>
              <w:fldChar w:fldCharType="separate"/>
            </w:r>
            <w:r w:rsidR="00BB2945">
              <w:rPr>
                <w:rFonts w:eastAsia="標楷體"/>
                <w:color w:val="000000"/>
                <w:kern w:val="0"/>
              </w:rPr>
              <w:fldChar w:fldCharType="begin"/>
            </w:r>
            <w:r w:rsidR="00BB2945">
              <w:rPr>
                <w:rFonts w:eastAsia="標楷體"/>
                <w:color w:val="000000"/>
                <w:kern w:val="0"/>
              </w:rPr>
              <w:instrText xml:space="preserve"> INCLUDEPICTURE  "http://www.csh.org.tw/images/icon_orange.gif" \* MERGEFORMATINET </w:instrText>
            </w:r>
            <w:r w:rsidR="00BB2945">
              <w:rPr>
                <w:rFonts w:eastAsia="標楷體"/>
                <w:color w:val="000000"/>
                <w:kern w:val="0"/>
              </w:rPr>
              <w:fldChar w:fldCharType="separate"/>
            </w:r>
            <w:r w:rsidR="00B12CB3">
              <w:rPr>
                <w:rFonts w:eastAsia="標楷體"/>
                <w:color w:val="000000"/>
                <w:kern w:val="0"/>
              </w:rPr>
              <w:fldChar w:fldCharType="begin"/>
            </w:r>
            <w:r w:rsidR="00B12CB3">
              <w:rPr>
                <w:rFonts w:eastAsia="標楷體"/>
                <w:color w:val="000000"/>
                <w:kern w:val="0"/>
              </w:rPr>
              <w:instrText xml:space="preserve"> INCLUDEPICTURE  "http://www.csh.org.tw/images/icon_orange.gif" \* MERGEFORMATINET </w:instrText>
            </w:r>
            <w:r w:rsidR="00B12CB3">
              <w:rPr>
                <w:rFonts w:eastAsia="標楷體"/>
                <w:color w:val="000000"/>
                <w:kern w:val="0"/>
              </w:rPr>
              <w:fldChar w:fldCharType="separate"/>
            </w:r>
            <w:r w:rsidR="0071737A">
              <w:rPr>
                <w:rFonts w:eastAsia="標楷體"/>
                <w:color w:val="000000"/>
                <w:kern w:val="0"/>
              </w:rPr>
              <w:fldChar w:fldCharType="begin"/>
            </w:r>
            <w:r w:rsidR="0071737A">
              <w:rPr>
                <w:rFonts w:eastAsia="標楷體"/>
                <w:color w:val="000000"/>
                <w:kern w:val="0"/>
              </w:rPr>
              <w:instrText xml:space="preserve"> INCLUDEPICTURE  "http://www.csh.org.tw/images/icon_orange.gif" \* MERGEFORMATINET </w:instrText>
            </w:r>
            <w:r w:rsidR="0071737A">
              <w:rPr>
                <w:rFonts w:eastAsia="標楷體"/>
                <w:color w:val="000000"/>
                <w:kern w:val="0"/>
              </w:rPr>
              <w:fldChar w:fldCharType="separate"/>
            </w:r>
            <w:r w:rsidR="004571FA">
              <w:rPr>
                <w:rFonts w:eastAsia="標楷體"/>
                <w:color w:val="000000"/>
                <w:kern w:val="0"/>
              </w:rPr>
              <w:fldChar w:fldCharType="begin"/>
            </w:r>
            <w:r w:rsidR="004571FA">
              <w:rPr>
                <w:rFonts w:eastAsia="標楷體"/>
                <w:color w:val="000000"/>
                <w:kern w:val="0"/>
              </w:rPr>
              <w:instrText xml:space="preserve"> INCLUDEPICTURE  "http://www.csh.org.tw/images/icon_orange.gif" \* MERGEFORMATINET </w:instrText>
            </w:r>
            <w:r w:rsidR="004571FA">
              <w:rPr>
                <w:rFonts w:eastAsia="標楷體"/>
                <w:color w:val="000000"/>
                <w:kern w:val="0"/>
              </w:rPr>
              <w:fldChar w:fldCharType="separate"/>
            </w:r>
            <w:r w:rsidR="00321D7C">
              <w:rPr>
                <w:rFonts w:eastAsia="標楷體"/>
                <w:color w:val="000000"/>
                <w:kern w:val="0"/>
              </w:rPr>
              <w:fldChar w:fldCharType="begin"/>
            </w:r>
            <w:r w:rsidR="00321D7C">
              <w:rPr>
                <w:rFonts w:eastAsia="標楷體"/>
                <w:color w:val="000000"/>
                <w:kern w:val="0"/>
              </w:rPr>
              <w:instrText xml:space="preserve"> INCLUDEPICTURE  "http://www.csh.org.tw/images/icon_orange.gif" \* MERGEFORMATINET </w:instrText>
            </w:r>
            <w:r w:rsidR="00321D7C">
              <w:rPr>
                <w:rFonts w:eastAsia="標楷體"/>
                <w:color w:val="000000"/>
                <w:kern w:val="0"/>
              </w:rPr>
              <w:fldChar w:fldCharType="separate"/>
            </w:r>
            <w:r w:rsidR="0050727E">
              <w:rPr>
                <w:rFonts w:eastAsia="標楷體"/>
                <w:color w:val="000000"/>
                <w:kern w:val="0"/>
              </w:rPr>
              <w:fldChar w:fldCharType="begin"/>
            </w:r>
            <w:r w:rsidR="0050727E">
              <w:rPr>
                <w:rFonts w:eastAsia="標楷體"/>
                <w:color w:val="000000"/>
                <w:kern w:val="0"/>
              </w:rPr>
              <w:instrText xml:space="preserve"> INCLUDEPICTURE  "http://www.csh.org.tw/images/icon_orange.gif" \* MERGEFORMATINET </w:instrText>
            </w:r>
            <w:r w:rsidR="0050727E">
              <w:rPr>
                <w:rFonts w:eastAsia="標楷體"/>
                <w:color w:val="000000"/>
                <w:kern w:val="0"/>
              </w:rPr>
              <w:fldChar w:fldCharType="separate"/>
            </w:r>
            <w:r w:rsidR="00D65612">
              <w:rPr>
                <w:rFonts w:eastAsia="標楷體"/>
                <w:color w:val="000000"/>
                <w:kern w:val="0"/>
              </w:rPr>
              <w:fldChar w:fldCharType="begin"/>
            </w:r>
            <w:r w:rsidR="00D65612">
              <w:rPr>
                <w:rFonts w:eastAsia="標楷體"/>
                <w:color w:val="000000"/>
                <w:kern w:val="0"/>
              </w:rPr>
              <w:instrText xml:space="preserve"> INCLUDEPICTURE  "http://www.csh.org.tw/images/icon_orange.gif" \* MERGEFORMATINET </w:instrText>
            </w:r>
            <w:r w:rsidR="00D65612">
              <w:rPr>
                <w:rFonts w:eastAsia="標楷體"/>
                <w:color w:val="000000"/>
                <w:kern w:val="0"/>
              </w:rPr>
              <w:fldChar w:fldCharType="separate"/>
            </w:r>
            <w:r w:rsidR="0077054C">
              <w:rPr>
                <w:rFonts w:eastAsia="標楷體"/>
                <w:color w:val="000000"/>
                <w:kern w:val="0"/>
              </w:rPr>
              <w:fldChar w:fldCharType="begin"/>
            </w:r>
            <w:r w:rsidR="0077054C">
              <w:rPr>
                <w:rFonts w:eastAsia="標楷體"/>
                <w:color w:val="000000"/>
                <w:kern w:val="0"/>
              </w:rPr>
              <w:instrText xml:space="preserve"> INCLUDEPICTURE  "http://www.csh.org.tw/images/icon_orange.gif" \* MERGEFORMATINET </w:instrText>
            </w:r>
            <w:r w:rsidR="0077054C">
              <w:rPr>
                <w:rFonts w:eastAsia="標楷體"/>
                <w:color w:val="000000"/>
                <w:kern w:val="0"/>
              </w:rPr>
              <w:fldChar w:fldCharType="separate"/>
            </w:r>
            <w:r w:rsidR="009871CB">
              <w:rPr>
                <w:rFonts w:eastAsia="標楷體"/>
                <w:color w:val="000000"/>
                <w:kern w:val="0"/>
              </w:rPr>
              <w:fldChar w:fldCharType="begin"/>
            </w:r>
            <w:r w:rsidR="009871CB">
              <w:rPr>
                <w:rFonts w:eastAsia="標楷體"/>
                <w:color w:val="000000"/>
                <w:kern w:val="0"/>
              </w:rPr>
              <w:instrText xml:space="preserve"> INCLUDEPICTURE  "http://www.csh.org.tw/images/icon_orange.gif" \* MERGEFORMATINET </w:instrText>
            </w:r>
            <w:r w:rsidR="009871CB">
              <w:rPr>
                <w:rFonts w:eastAsia="標楷體"/>
                <w:color w:val="000000"/>
                <w:kern w:val="0"/>
              </w:rPr>
              <w:fldChar w:fldCharType="separate"/>
            </w:r>
            <w:r w:rsidR="00582496">
              <w:rPr>
                <w:rFonts w:eastAsia="標楷體"/>
                <w:color w:val="000000"/>
                <w:kern w:val="0"/>
              </w:rPr>
              <w:fldChar w:fldCharType="begin"/>
            </w:r>
            <w:r w:rsidR="00582496">
              <w:rPr>
                <w:rFonts w:eastAsia="標楷體"/>
                <w:color w:val="000000"/>
                <w:kern w:val="0"/>
              </w:rPr>
              <w:instrText xml:space="preserve"> INCLUDEPICTURE  "http://www.csh.org.tw/images/icon_orange.gif" \* MERGEFORMATINET </w:instrText>
            </w:r>
            <w:r w:rsidR="00582496">
              <w:rPr>
                <w:rFonts w:eastAsia="標楷體"/>
                <w:color w:val="000000"/>
                <w:kern w:val="0"/>
              </w:rPr>
              <w:fldChar w:fldCharType="separate"/>
            </w:r>
            <w:r w:rsidR="009C248E">
              <w:rPr>
                <w:rFonts w:eastAsia="標楷體"/>
                <w:color w:val="000000"/>
                <w:kern w:val="0"/>
              </w:rPr>
              <w:fldChar w:fldCharType="begin"/>
            </w:r>
            <w:r w:rsidR="009C248E">
              <w:rPr>
                <w:rFonts w:eastAsia="標楷體"/>
                <w:color w:val="000000"/>
                <w:kern w:val="0"/>
              </w:rPr>
              <w:instrText xml:space="preserve"> </w:instrText>
            </w:r>
            <w:r w:rsidR="009C248E">
              <w:rPr>
                <w:rFonts w:eastAsia="標楷體"/>
                <w:color w:val="000000"/>
                <w:kern w:val="0"/>
              </w:rPr>
              <w:instrText>INCLUDEPICTURE  "http://www.csh.org.tw/images/icon_orange.gif" \* MERGEFORMATINET</w:instrText>
            </w:r>
            <w:r w:rsidR="009C248E">
              <w:rPr>
                <w:rFonts w:eastAsia="標楷體"/>
                <w:color w:val="000000"/>
                <w:kern w:val="0"/>
              </w:rPr>
              <w:instrText xml:space="preserve"> </w:instrText>
            </w:r>
            <w:r w:rsidR="009C248E">
              <w:rPr>
                <w:rFonts w:eastAsia="標楷體"/>
                <w:color w:val="000000"/>
                <w:kern w:val="0"/>
              </w:rPr>
              <w:fldChar w:fldCharType="separate"/>
            </w:r>
            <w:r w:rsidR="003C2A12">
              <w:rPr>
                <w:rFonts w:eastAsia="標楷體"/>
                <w:color w:val="000000"/>
                <w:kern w:val="0"/>
              </w:rPr>
              <w:pict>
                <v:shape id="_x0000_i1026" type="#_x0000_t75" style="width:11.25pt;height:6.75pt">
                  <v:imagedata r:id="rId8" r:href="rId10"/>
                </v:shape>
              </w:pict>
            </w:r>
            <w:r w:rsidR="009C248E">
              <w:rPr>
                <w:rFonts w:eastAsia="標楷體"/>
                <w:color w:val="000000"/>
                <w:kern w:val="0"/>
              </w:rPr>
              <w:fldChar w:fldCharType="end"/>
            </w:r>
            <w:r w:rsidR="00582496">
              <w:rPr>
                <w:rFonts w:eastAsia="標楷體"/>
                <w:color w:val="000000"/>
                <w:kern w:val="0"/>
              </w:rPr>
              <w:fldChar w:fldCharType="end"/>
            </w:r>
            <w:r w:rsidR="009871CB">
              <w:rPr>
                <w:rFonts w:eastAsia="標楷體"/>
                <w:color w:val="000000"/>
                <w:kern w:val="0"/>
              </w:rPr>
              <w:fldChar w:fldCharType="end"/>
            </w:r>
            <w:r w:rsidR="0077054C">
              <w:rPr>
                <w:rFonts w:eastAsia="標楷體"/>
                <w:color w:val="000000"/>
                <w:kern w:val="0"/>
              </w:rPr>
              <w:fldChar w:fldCharType="end"/>
            </w:r>
            <w:r w:rsidR="00D65612">
              <w:rPr>
                <w:rFonts w:eastAsia="標楷體"/>
                <w:color w:val="000000"/>
                <w:kern w:val="0"/>
              </w:rPr>
              <w:fldChar w:fldCharType="end"/>
            </w:r>
            <w:r w:rsidR="0050727E">
              <w:rPr>
                <w:rFonts w:eastAsia="標楷體"/>
                <w:color w:val="000000"/>
                <w:kern w:val="0"/>
              </w:rPr>
              <w:fldChar w:fldCharType="end"/>
            </w:r>
            <w:r w:rsidR="00321D7C">
              <w:rPr>
                <w:rFonts w:eastAsia="標楷體"/>
                <w:color w:val="000000"/>
                <w:kern w:val="0"/>
              </w:rPr>
              <w:fldChar w:fldCharType="end"/>
            </w:r>
            <w:r w:rsidR="004571FA">
              <w:rPr>
                <w:rFonts w:eastAsia="標楷體"/>
                <w:color w:val="000000"/>
                <w:kern w:val="0"/>
              </w:rPr>
              <w:fldChar w:fldCharType="end"/>
            </w:r>
            <w:r w:rsidR="0071737A">
              <w:rPr>
                <w:rFonts w:eastAsia="標楷體"/>
                <w:color w:val="000000"/>
                <w:kern w:val="0"/>
              </w:rPr>
              <w:fldChar w:fldCharType="end"/>
            </w:r>
            <w:r w:rsidR="00B12CB3">
              <w:rPr>
                <w:rFonts w:eastAsia="標楷體"/>
                <w:color w:val="000000"/>
                <w:kern w:val="0"/>
              </w:rPr>
              <w:fldChar w:fldCharType="end"/>
            </w:r>
            <w:r w:rsidR="00BB2945">
              <w:rPr>
                <w:rFonts w:eastAsia="標楷體"/>
                <w:color w:val="000000"/>
                <w:kern w:val="0"/>
              </w:rPr>
              <w:fldChar w:fldCharType="end"/>
            </w:r>
            <w:r w:rsidRPr="00A310F7">
              <w:rPr>
                <w:rFonts w:eastAsia="標楷體"/>
                <w:color w:val="000000"/>
                <w:kern w:val="0"/>
              </w:rPr>
              <w:fldChar w:fldCharType="end"/>
            </w:r>
            <w:r w:rsidRPr="00A310F7">
              <w:rPr>
                <w:rFonts w:eastAsia="標楷體"/>
                <w:b/>
                <w:bCs/>
                <w:color w:val="000000"/>
                <w:kern w:val="0"/>
              </w:rPr>
              <w:t>經由國道</w:t>
            </w:r>
            <w:r w:rsidRPr="00A310F7">
              <w:rPr>
                <w:rFonts w:eastAsia="標楷體"/>
                <w:b/>
                <w:bCs/>
                <w:color w:val="000000"/>
                <w:kern w:val="0"/>
              </w:rPr>
              <w:t xml:space="preserve"> 1 </w:t>
            </w:r>
            <w:r w:rsidRPr="00A310F7">
              <w:rPr>
                <w:rFonts w:eastAsia="標楷體"/>
                <w:b/>
                <w:bCs/>
                <w:color w:val="000000"/>
                <w:kern w:val="0"/>
              </w:rPr>
              <w:t>號高速公路</w:t>
            </w:r>
            <w:r w:rsidRPr="00A310F7">
              <w:rPr>
                <w:rFonts w:eastAsia="標楷體"/>
                <w:b/>
                <w:bCs/>
                <w:color w:val="000000"/>
                <w:kern w:val="0"/>
              </w:rPr>
              <w:t>(</w:t>
            </w:r>
            <w:r w:rsidRPr="00A310F7">
              <w:rPr>
                <w:rFonts w:eastAsia="標楷體"/>
                <w:b/>
                <w:bCs/>
                <w:color w:val="000000"/>
                <w:kern w:val="0"/>
              </w:rPr>
              <w:t>頭份交流道下</w:t>
            </w:r>
            <w:r w:rsidRPr="00A310F7">
              <w:rPr>
                <w:rFonts w:eastAsia="標楷體"/>
                <w:b/>
                <w:bCs/>
                <w:color w:val="000000"/>
                <w:kern w:val="0"/>
              </w:rPr>
              <w:t>)</w:t>
            </w:r>
            <w:r w:rsidRPr="00A310F7">
              <w:rPr>
                <w:rFonts w:eastAsia="標楷體"/>
                <w:b/>
                <w:bCs/>
                <w:color w:val="000000"/>
                <w:kern w:val="0"/>
              </w:rPr>
              <w:t>，</w:t>
            </w:r>
            <w:r w:rsidRPr="00A310F7">
              <w:rPr>
                <w:rFonts w:eastAsia="標楷體"/>
                <w:color w:val="000000"/>
                <w:kern w:val="0"/>
              </w:rPr>
              <w:t>約</w:t>
            </w:r>
            <w:r w:rsidRPr="00A310F7">
              <w:rPr>
                <w:rFonts w:eastAsia="標楷體"/>
                <w:color w:val="000000"/>
                <w:kern w:val="0"/>
              </w:rPr>
              <w:t>1.2</w:t>
            </w:r>
            <w:r w:rsidRPr="00A310F7">
              <w:rPr>
                <w:rFonts w:eastAsia="標楷體"/>
                <w:color w:val="000000"/>
                <w:kern w:val="0"/>
              </w:rPr>
              <w:t>公里即可到達</w:t>
            </w:r>
            <w:r w:rsidRPr="00A310F7">
              <w:rPr>
                <w:rFonts w:eastAsia="標楷體"/>
                <w:b/>
                <w:bCs/>
                <w:color w:val="000000"/>
                <w:kern w:val="0"/>
              </w:rPr>
              <w:t>：</w:t>
            </w:r>
            <w:r w:rsidRPr="00A310F7">
              <w:rPr>
                <w:rFonts w:eastAsia="標楷體"/>
                <w:color w:val="000000"/>
                <w:kern w:val="0"/>
              </w:rPr>
              <w:t xml:space="preserve"> </w:t>
            </w:r>
            <w:r w:rsidRPr="00A310F7">
              <w:rPr>
                <w:rFonts w:eastAsia="標楷體"/>
                <w:color w:val="000000"/>
                <w:kern w:val="0"/>
              </w:rPr>
              <w:br/>
            </w:r>
            <w:r w:rsidRPr="00A310F7">
              <w:rPr>
                <w:rFonts w:eastAsia="標楷體"/>
                <w:color w:val="000000"/>
                <w:kern w:val="0"/>
              </w:rPr>
              <w:t xml:space="preserve">　左轉中華路（或自強路）轉信義路或仁愛路，約</w:t>
            </w:r>
            <w:smartTag w:uri="urn:schemas-microsoft-com:office:smarttags" w:element="chmetcnv">
              <w:smartTagPr>
                <w:attr w:name="UnitName" w:val="公尺"/>
                <w:attr w:name="SourceValue" w:val="300"/>
                <w:attr w:name="HasSpace" w:val="False"/>
                <w:attr w:name="Negative" w:val="False"/>
                <w:attr w:name="NumberType" w:val="1"/>
                <w:attr w:name="TCSC" w:val="0"/>
              </w:smartTagPr>
              <w:r w:rsidRPr="00A310F7">
                <w:rPr>
                  <w:rFonts w:eastAsia="標楷體"/>
                  <w:color w:val="000000"/>
                  <w:kern w:val="0"/>
                </w:rPr>
                <w:t>300</w:t>
              </w:r>
              <w:r w:rsidRPr="00A310F7">
                <w:rPr>
                  <w:rFonts w:eastAsia="標楷體"/>
                  <w:color w:val="000000"/>
                  <w:kern w:val="0"/>
                </w:rPr>
                <w:t>公尺</w:t>
              </w:r>
            </w:smartTag>
            <w:r w:rsidRPr="00A310F7">
              <w:rPr>
                <w:rFonts w:eastAsia="標楷體"/>
                <w:color w:val="000000"/>
                <w:kern w:val="0"/>
              </w:rPr>
              <w:t>可到達。</w:t>
            </w:r>
          </w:p>
        </w:tc>
      </w:tr>
      <w:tr w:rsidR="00A310F7" w:rsidRPr="00A310F7" w:rsidTr="00A4009B">
        <w:trPr>
          <w:trHeight w:val="1119"/>
          <w:tblCellSpacing w:w="15" w:type="dxa"/>
          <w:jc w:val="center"/>
        </w:trPr>
        <w:tc>
          <w:tcPr>
            <w:tcW w:w="4968" w:type="pct"/>
            <w:shd w:val="clear" w:color="auto" w:fill="auto"/>
            <w:vAlign w:val="center"/>
          </w:tcPr>
          <w:p w:rsidR="00A310F7" w:rsidRPr="00A310F7" w:rsidRDefault="00A310F7" w:rsidP="00A310F7">
            <w:pPr>
              <w:widowControl/>
              <w:adjustRightInd w:val="0"/>
              <w:snapToGrid w:val="0"/>
              <w:rPr>
                <w:rFonts w:eastAsia="標楷體"/>
                <w:color w:val="000000"/>
                <w:kern w:val="0"/>
              </w:rPr>
            </w:pPr>
            <w:r w:rsidRPr="00A310F7">
              <w:rPr>
                <w:rFonts w:eastAsia="標楷體"/>
                <w:color w:val="000000"/>
                <w:kern w:val="0"/>
              </w:rPr>
              <w:fldChar w:fldCharType="begin"/>
            </w:r>
            <w:r w:rsidRPr="00A310F7">
              <w:rPr>
                <w:rFonts w:eastAsia="標楷體"/>
                <w:color w:val="000000"/>
                <w:kern w:val="0"/>
              </w:rPr>
              <w:instrText xml:space="preserve"> INCLUDEPICTURE "http://www.csh.org.tw/images/icon_orange.gif" \* MERGEFORMATINET </w:instrText>
            </w:r>
            <w:r w:rsidRPr="00A310F7">
              <w:rPr>
                <w:rFonts w:eastAsia="標楷體"/>
                <w:color w:val="000000"/>
                <w:kern w:val="0"/>
              </w:rPr>
              <w:fldChar w:fldCharType="separate"/>
            </w:r>
            <w:r w:rsidR="00BB2945">
              <w:rPr>
                <w:rFonts w:eastAsia="標楷體"/>
                <w:color w:val="000000"/>
                <w:kern w:val="0"/>
              </w:rPr>
              <w:fldChar w:fldCharType="begin"/>
            </w:r>
            <w:r w:rsidR="00BB2945">
              <w:rPr>
                <w:rFonts w:eastAsia="標楷體"/>
                <w:color w:val="000000"/>
                <w:kern w:val="0"/>
              </w:rPr>
              <w:instrText xml:space="preserve"> INCLUDEPICTURE  "http://www.csh.org.tw/images/icon_orange.gif" \* MERGEFORMATINET </w:instrText>
            </w:r>
            <w:r w:rsidR="00BB2945">
              <w:rPr>
                <w:rFonts w:eastAsia="標楷體"/>
                <w:color w:val="000000"/>
                <w:kern w:val="0"/>
              </w:rPr>
              <w:fldChar w:fldCharType="separate"/>
            </w:r>
            <w:r w:rsidR="00B12CB3">
              <w:rPr>
                <w:rFonts w:eastAsia="標楷體"/>
                <w:color w:val="000000"/>
                <w:kern w:val="0"/>
              </w:rPr>
              <w:fldChar w:fldCharType="begin"/>
            </w:r>
            <w:r w:rsidR="00B12CB3">
              <w:rPr>
                <w:rFonts w:eastAsia="標楷體"/>
                <w:color w:val="000000"/>
                <w:kern w:val="0"/>
              </w:rPr>
              <w:instrText xml:space="preserve"> INCLUDEPICTURE  "http://www.csh.org.tw/images/icon_orange.gif" \* MERGEFORMATINET </w:instrText>
            </w:r>
            <w:r w:rsidR="00B12CB3">
              <w:rPr>
                <w:rFonts w:eastAsia="標楷體"/>
                <w:color w:val="000000"/>
                <w:kern w:val="0"/>
              </w:rPr>
              <w:fldChar w:fldCharType="separate"/>
            </w:r>
            <w:r w:rsidR="0071737A">
              <w:rPr>
                <w:rFonts w:eastAsia="標楷體"/>
                <w:color w:val="000000"/>
                <w:kern w:val="0"/>
              </w:rPr>
              <w:fldChar w:fldCharType="begin"/>
            </w:r>
            <w:r w:rsidR="0071737A">
              <w:rPr>
                <w:rFonts w:eastAsia="標楷體"/>
                <w:color w:val="000000"/>
                <w:kern w:val="0"/>
              </w:rPr>
              <w:instrText xml:space="preserve"> INCLUDEPICTURE  "http://www.csh.org.tw/images/icon_orange.gif" \* MERGEFORMATINET </w:instrText>
            </w:r>
            <w:r w:rsidR="0071737A">
              <w:rPr>
                <w:rFonts w:eastAsia="標楷體"/>
                <w:color w:val="000000"/>
                <w:kern w:val="0"/>
              </w:rPr>
              <w:fldChar w:fldCharType="separate"/>
            </w:r>
            <w:r w:rsidR="004571FA">
              <w:rPr>
                <w:rFonts w:eastAsia="標楷體"/>
                <w:color w:val="000000"/>
                <w:kern w:val="0"/>
              </w:rPr>
              <w:fldChar w:fldCharType="begin"/>
            </w:r>
            <w:r w:rsidR="004571FA">
              <w:rPr>
                <w:rFonts w:eastAsia="標楷體"/>
                <w:color w:val="000000"/>
                <w:kern w:val="0"/>
              </w:rPr>
              <w:instrText xml:space="preserve"> INCLUDEPICTURE  "http://www.csh.org.tw/images/icon_orange.gif" \* MERGEFORMATINET </w:instrText>
            </w:r>
            <w:r w:rsidR="004571FA">
              <w:rPr>
                <w:rFonts w:eastAsia="標楷體"/>
                <w:color w:val="000000"/>
                <w:kern w:val="0"/>
              </w:rPr>
              <w:fldChar w:fldCharType="separate"/>
            </w:r>
            <w:r w:rsidR="00321D7C">
              <w:rPr>
                <w:rFonts w:eastAsia="標楷體"/>
                <w:color w:val="000000"/>
                <w:kern w:val="0"/>
              </w:rPr>
              <w:fldChar w:fldCharType="begin"/>
            </w:r>
            <w:r w:rsidR="00321D7C">
              <w:rPr>
                <w:rFonts w:eastAsia="標楷體"/>
                <w:color w:val="000000"/>
                <w:kern w:val="0"/>
              </w:rPr>
              <w:instrText xml:space="preserve"> INCLUDEPICTURE  "http://www.csh.org.tw/images/icon_orange.gif" \* MERGEFORMATINET </w:instrText>
            </w:r>
            <w:r w:rsidR="00321D7C">
              <w:rPr>
                <w:rFonts w:eastAsia="標楷體"/>
                <w:color w:val="000000"/>
                <w:kern w:val="0"/>
              </w:rPr>
              <w:fldChar w:fldCharType="separate"/>
            </w:r>
            <w:r w:rsidR="0050727E">
              <w:rPr>
                <w:rFonts w:eastAsia="標楷體"/>
                <w:color w:val="000000"/>
                <w:kern w:val="0"/>
              </w:rPr>
              <w:fldChar w:fldCharType="begin"/>
            </w:r>
            <w:r w:rsidR="0050727E">
              <w:rPr>
                <w:rFonts w:eastAsia="標楷體"/>
                <w:color w:val="000000"/>
                <w:kern w:val="0"/>
              </w:rPr>
              <w:instrText xml:space="preserve"> INCLUDEPICTURE  "http://www.csh.org.tw/images/icon_orange.gif" \* MERGEFORMATINET </w:instrText>
            </w:r>
            <w:r w:rsidR="0050727E">
              <w:rPr>
                <w:rFonts w:eastAsia="標楷體"/>
                <w:color w:val="000000"/>
                <w:kern w:val="0"/>
              </w:rPr>
              <w:fldChar w:fldCharType="separate"/>
            </w:r>
            <w:r w:rsidR="00D65612">
              <w:rPr>
                <w:rFonts w:eastAsia="標楷體"/>
                <w:color w:val="000000"/>
                <w:kern w:val="0"/>
              </w:rPr>
              <w:fldChar w:fldCharType="begin"/>
            </w:r>
            <w:r w:rsidR="00D65612">
              <w:rPr>
                <w:rFonts w:eastAsia="標楷體"/>
                <w:color w:val="000000"/>
                <w:kern w:val="0"/>
              </w:rPr>
              <w:instrText xml:space="preserve"> INCLUDEPICTURE  "http://www.csh.org.tw/images/icon_orange.gif" \* MERGEFORMATINET </w:instrText>
            </w:r>
            <w:r w:rsidR="00D65612">
              <w:rPr>
                <w:rFonts w:eastAsia="標楷體"/>
                <w:color w:val="000000"/>
                <w:kern w:val="0"/>
              </w:rPr>
              <w:fldChar w:fldCharType="separate"/>
            </w:r>
            <w:r w:rsidR="0077054C">
              <w:rPr>
                <w:rFonts w:eastAsia="標楷體"/>
                <w:color w:val="000000"/>
                <w:kern w:val="0"/>
              </w:rPr>
              <w:fldChar w:fldCharType="begin"/>
            </w:r>
            <w:r w:rsidR="0077054C">
              <w:rPr>
                <w:rFonts w:eastAsia="標楷體"/>
                <w:color w:val="000000"/>
                <w:kern w:val="0"/>
              </w:rPr>
              <w:instrText xml:space="preserve"> INCLUDEPICTURE  "http://www.csh.org.tw/images/icon_orange.gif" \* MERGEFORMATINET </w:instrText>
            </w:r>
            <w:r w:rsidR="0077054C">
              <w:rPr>
                <w:rFonts w:eastAsia="標楷體"/>
                <w:color w:val="000000"/>
                <w:kern w:val="0"/>
              </w:rPr>
              <w:fldChar w:fldCharType="separate"/>
            </w:r>
            <w:r w:rsidR="009871CB">
              <w:rPr>
                <w:rFonts w:eastAsia="標楷體"/>
                <w:color w:val="000000"/>
                <w:kern w:val="0"/>
              </w:rPr>
              <w:fldChar w:fldCharType="begin"/>
            </w:r>
            <w:r w:rsidR="009871CB">
              <w:rPr>
                <w:rFonts w:eastAsia="標楷體"/>
                <w:color w:val="000000"/>
                <w:kern w:val="0"/>
              </w:rPr>
              <w:instrText xml:space="preserve"> INCLUDEPICTURE  "http://www.csh.org.tw/images/icon_orange.gif" \* MERGEFORMATINET </w:instrText>
            </w:r>
            <w:r w:rsidR="009871CB">
              <w:rPr>
                <w:rFonts w:eastAsia="標楷體"/>
                <w:color w:val="000000"/>
                <w:kern w:val="0"/>
              </w:rPr>
              <w:fldChar w:fldCharType="separate"/>
            </w:r>
            <w:r w:rsidR="00582496">
              <w:rPr>
                <w:rFonts w:eastAsia="標楷體"/>
                <w:color w:val="000000"/>
                <w:kern w:val="0"/>
              </w:rPr>
              <w:fldChar w:fldCharType="begin"/>
            </w:r>
            <w:r w:rsidR="00582496">
              <w:rPr>
                <w:rFonts w:eastAsia="標楷體"/>
                <w:color w:val="000000"/>
                <w:kern w:val="0"/>
              </w:rPr>
              <w:instrText xml:space="preserve"> INCLUDEPICTURE  "http://www.csh.org.tw/images/icon_orange.gif" \* MERGEFORMATINET </w:instrText>
            </w:r>
            <w:r w:rsidR="00582496">
              <w:rPr>
                <w:rFonts w:eastAsia="標楷體"/>
                <w:color w:val="000000"/>
                <w:kern w:val="0"/>
              </w:rPr>
              <w:fldChar w:fldCharType="separate"/>
            </w:r>
            <w:r w:rsidR="009C248E">
              <w:rPr>
                <w:rFonts w:eastAsia="標楷體"/>
                <w:color w:val="000000"/>
                <w:kern w:val="0"/>
              </w:rPr>
              <w:fldChar w:fldCharType="begin"/>
            </w:r>
            <w:r w:rsidR="009C248E">
              <w:rPr>
                <w:rFonts w:eastAsia="標楷體"/>
                <w:color w:val="000000"/>
                <w:kern w:val="0"/>
              </w:rPr>
              <w:instrText xml:space="preserve"> </w:instrText>
            </w:r>
            <w:r w:rsidR="009C248E">
              <w:rPr>
                <w:rFonts w:eastAsia="標楷體"/>
                <w:color w:val="000000"/>
                <w:kern w:val="0"/>
              </w:rPr>
              <w:instrText>INCLUDEPICTURE  "http://www.csh.org.tw/images/icon_orange.gif" \* MERGEFORMATINET</w:instrText>
            </w:r>
            <w:r w:rsidR="009C248E">
              <w:rPr>
                <w:rFonts w:eastAsia="標楷體"/>
                <w:color w:val="000000"/>
                <w:kern w:val="0"/>
              </w:rPr>
              <w:instrText xml:space="preserve"> </w:instrText>
            </w:r>
            <w:r w:rsidR="009C248E">
              <w:rPr>
                <w:rFonts w:eastAsia="標楷體"/>
                <w:color w:val="000000"/>
                <w:kern w:val="0"/>
              </w:rPr>
              <w:fldChar w:fldCharType="separate"/>
            </w:r>
            <w:r w:rsidR="003C2A12">
              <w:rPr>
                <w:rFonts w:eastAsia="標楷體"/>
                <w:color w:val="000000"/>
                <w:kern w:val="0"/>
              </w:rPr>
              <w:pict>
                <v:shape id="_x0000_i1027" type="#_x0000_t75" style="width:11.25pt;height:6.75pt">
                  <v:imagedata r:id="rId8" r:href="rId11"/>
                </v:shape>
              </w:pict>
            </w:r>
            <w:r w:rsidR="009C248E">
              <w:rPr>
                <w:rFonts w:eastAsia="標楷體"/>
                <w:color w:val="000000"/>
                <w:kern w:val="0"/>
              </w:rPr>
              <w:fldChar w:fldCharType="end"/>
            </w:r>
            <w:r w:rsidR="00582496">
              <w:rPr>
                <w:rFonts w:eastAsia="標楷體"/>
                <w:color w:val="000000"/>
                <w:kern w:val="0"/>
              </w:rPr>
              <w:fldChar w:fldCharType="end"/>
            </w:r>
            <w:r w:rsidR="009871CB">
              <w:rPr>
                <w:rFonts w:eastAsia="標楷體"/>
                <w:color w:val="000000"/>
                <w:kern w:val="0"/>
              </w:rPr>
              <w:fldChar w:fldCharType="end"/>
            </w:r>
            <w:r w:rsidR="0077054C">
              <w:rPr>
                <w:rFonts w:eastAsia="標楷體"/>
                <w:color w:val="000000"/>
                <w:kern w:val="0"/>
              </w:rPr>
              <w:fldChar w:fldCharType="end"/>
            </w:r>
            <w:r w:rsidR="00D65612">
              <w:rPr>
                <w:rFonts w:eastAsia="標楷體"/>
                <w:color w:val="000000"/>
                <w:kern w:val="0"/>
              </w:rPr>
              <w:fldChar w:fldCharType="end"/>
            </w:r>
            <w:r w:rsidR="0050727E">
              <w:rPr>
                <w:rFonts w:eastAsia="標楷體"/>
                <w:color w:val="000000"/>
                <w:kern w:val="0"/>
              </w:rPr>
              <w:fldChar w:fldCharType="end"/>
            </w:r>
            <w:r w:rsidR="00321D7C">
              <w:rPr>
                <w:rFonts w:eastAsia="標楷體"/>
                <w:color w:val="000000"/>
                <w:kern w:val="0"/>
              </w:rPr>
              <w:fldChar w:fldCharType="end"/>
            </w:r>
            <w:r w:rsidR="004571FA">
              <w:rPr>
                <w:rFonts w:eastAsia="標楷體"/>
                <w:color w:val="000000"/>
                <w:kern w:val="0"/>
              </w:rPr>
              <w:fldChar w:fldCharType="end"/>
            </w:r>
            <w:r w:rsidR="0071737A">
              <w:rPr>
                <w:rFonts w:eastAsia="標楷體"/>
                <w:color w:val="000000"/>
                <w:kern w:val="0"/>
              </w:rPr>
              <w:fldChar w:fldCharType="end"/>
            </w:r>
            <w:r w:rsidR="00B12CB3">
              <w:rPr>
                <w:rFonts w:eastAsia="標楷體"/>
                <w:color w:val="000000"/>
                <w:kern w:val="0"/>
              </w:rPr>
              <w:fldChar w:fldCharType="end"/>
            </w:r>
            <w:r w:rsidR="00BB2945">
              <w:rPr>
                <w:rFonts w:eastAsia="標楷體"/>
                <w:color w:val="000000"/>
                <w:kern w:val="0"/>
              </w:rPr>
              <w:fldChar w:fldCharType="end"/>
            </w:r>
            <w:r w:rsidRPr="00A310F7">
              <w:rPr>
                <w:rFonts w:eastAsia="標楷體"/>
                <w:color w:val="000000"/>
                <w:kern w:val="0"/>
              </w:rPr>
              <w:fldChar w:fldCharType="end"/>
            </w:r>
            <w:r w:rsidRPr="00A310F7">
              <w:rPr>
                <w:rFonts w:eastAsia="標楷體"/>
                <w:b/>
                <w:bCs/>
                <w:color w:val="000000"/>
                <w:kern w:val="0"/>
              </w:rPr>
              <w:t>鐵路：</w:t>
            </w:r>
          </w:p>
          <w:p w:rsidR="00A310F7" w:rsidRPr="00A310F7" w:rsidRDefault="00A310F7" w:rsidP="00A310F7">
            <w:pPr>
              <w:widowControl/>
              <w:adjustRightInd w:val="0"/>
              <w:snapToGrid w:val="0"/>
              <w:rPr>
                <w:rFonts w:eastAsia="標楷體"/>
                <w:color w:val="000000"/>
                <w:kern w:val="0"/>
              </w:rPr>
            </w:pPr>
            <w:r w:rsidRPr="00A310F7">
              <w:rPr>
                <w:rFonts w:eastAsia="標楷體"/>
                <w:color w:val="000000"/>
                <w:kern w:val="0"/>
              </w:rPr>
              <w:t xml:space="preserve">  </w:t>
            </w:r>
            <w:r w:rsidRPr="00A310F7">
              <w:rPr>
                <w:rFonts w:eastAsia="標楷體"/>
                <w:color w:val="000000"/>
                <w:kern w:val="0"/>
              </w:rPr>
              <w:t>搭乘台鐵至竹南火車站下車，可等待本院接泊車，詳見為恭醫院健康月刊之健康巴士乘</w:t>
            </w:r>
          </w:p>
          <w:p w:rsidR="00A310F7" w:rsidRPr="00A310F7" w:rsidRDefault="00A310F7" w:rsidP="00A310F7">
            <w:pPr>
              <w:widowControl/>
              <w:adjustRightInd w:val="0"/>
              <w:snapToGrid w:val="0"/>
              <w:rPr>
                <w:rFonts w:eastAsia="標楷體"/>
                <w:color w:val="000000"/>
                <w:kern w:val="0"/>
              </w:rPr>
            </w:pPr>
            <w:r w:rsidRPr="00A310F7">
              <w:rPr>
                <w:rFonts w:eastAsia="標楷體"/>
                <w:color w:val="000000"/>
                <w:kern w:val="0"/>
              </w:rPr>
              <w:t xml:space="preserve">  </w:t>
            </w:r>
            <w:r w:rsidRPr="00A310F7">
              <w:rPr>
                <w:rFonts w:eastAsia="標楷體"/>
                <w:color w:val="000000"/>
                <w:kern w:val="0"/>
              </w:rPr>
              <w:t>車時刻表。或自竹南火車站下車搭乘苗栗客運至頭份總站</w:t>
            </w:r>
            <w:r w:rsidRPr="00A310F7">
              <w:rPr>
                <w:rFonts w:eastAsia="標楷體"/>
                <w:color w:val="000000"/>
                <w:kern w:val="0"/>
              </w:rPr>
              <w:t>(</w:t>
            </w:r>
            <w:r w:rsidRPr="00A310F7">
              <w:rPr>
                <w:rFonts w:eastAsia="標楷體"/>
                <w:color w:val="000000"/>
                <w:kern w:val="0"/>
              </w:rPr>
              <w:t>上公園</w:t>
            </w:r>
            <w:r w:rsidRPr="00A310F7">
              <w:rPr>
                <w:rFonts w:eastAsia="標楷體"/>
                <w:color w:val="000000"/>
                <w:kern w:val="0"/>
              </w:rPr>
              <w:t>)</w:t>
            </w:r>
            <w:r w:rsidRPr="00A310F7">
              <w:rPr>
                <w:rFonts w:eastAsia="標楷體"/>
                <w:color w:val="000000"/>
                <w:kern w:val="0"/>
              </w:rPr>
              <w:t>下車，沿中正路南下</w:t>
            </w:r>
          </w:p>
          <w:p w:rsidR="00A310F7" w:rsidRPr="00A310F7" w:rsidRDefault="00A310F7" w:rsidP="00A310F7">
            <w:pPr>
              <w:widowControl/>
              <w:adjustRightInd w:val="0"/>
              <w:snapToGrid w:val="0"/>
              <w:rPr>
                <w:rFonts w:eastAsia="標楷體"/>
                <w:color w:val="000000"/>
                <w:kern w:val="0"/>
              </w:rPr>
            </w:pPr>
            <w:r w:rsidRPr="00A310F7">
              <w:rPr>
                <w:rFonts w:eastAsia="標楷體" w:hint="eastAsia"/>
                <w:color w:val="000000"/>
                <w:kern w:val="0"/>
              </w:rPr>
              <w:t xml:space="preserve">  </w:t>
            </w:r>
            <w:r w:rsidRPr="00A310F7">
              <w:rPr>
                <w:rFonts w:eastAsia="標楷體"/>
                <w:color w:val="000000"/>
                <w:kern w:val="0"/>
              </w:rPr>
              <w:t>約</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A310F7">
                <w:rPr>
                  <w:rFonts w:eastAsia="標楷體"/>
                  <w:color w:val="000000"/>
                  <w:kern w:val="0"/>
                </w:rPr>
                <w:t>500</w:t>
              </w:r>
              <w:r w:rsidRPr="00A310F7">
                <w:rPr>
                  <w:rFonts w:eastAsia="標楷體"/>
                  <w:color w:val="000000"/>
                  <w:kern w:val="0"/>
                </w:rPr>
                <w:t>公尺</w:t>
              </w:r>
            </w:smartTag>
            <w:r w:rsidRPr="00A310F7">
              <w:rPr>
                <w:rFonts w:eastAsia="標楷體"/>
                <w:color w:val="000000"/>
                <w:kern w:val="0"/>
              </w:rPr>
              <w:t>右轉信義路約</w:t>
            </w:r>
            <w:smartTag w:uri="urn:schemas-microsoft-com:office:smarttags" w:element="chmetcnv">
              <w:smartTagPr>
                <w:attr w:name="TCSC" w:val="0"/>
                <w:attr w:name="NumberType" w:val="1"/>
                <w:attr w:name="Negative" w:val="False"/>
                <w:attr w:name="HasSpace" w:val="False"/>
                <w:attr w:name="SourceValue" w:val="300"/>
                <w:attr w:name="UnitName" w:val="公尺"/>
              </w:smartTagPr>
              <w:r w:rsidRPr="00A310F7">
                <w:rPr>
                  <w:rFonts w:eastAsia="標楷體"/>
                  <w:color w:val="000000"/>
                  <w:kern w:val="0"/>
                </w:rPr>
                <w:t>300</w:t>
              </w:r>
              <w:r w:rsidRPr="00A310F7">
                <w:rPr>
                  <w:rFonts w:eastAsia="標楷體"/>
                  <w:color w:val="000000"/>
                  <w:kern w:val="0"/>
                </w:rPr>
                <w:t>公尺</w:t>
              </w:r>
            </w:smartTag>
            <w:r w:rsidRPr="00A310F7">
              <w:rPr>
                <w:rFonts w:eastAsia="標楷體"/>
                <w:color w:val="000000"/>
                <w:kern w:val="0"/>
              </w:rPr>
              <w:t>可到達。</w:t>
            </w:r>
          </w:p>
        </w:tc>
      </w:tr>
      <w:tr w:rsidR="00A310F7" w:rsidRPr="00A310F7" w:rsidTr="00A4009B">
        <w:trPr>
          <w:trHeight w:val="857"/>
          <w:tblCellSpacing w:w="15" w:type="dxa"/>
          <w:jc w:val="center"/>
        </w:trPr>
        <w:tc>
          <w:tcPr>
            <w:tcW w:w="4968" w:type="pct"/>
            <w:shd w:val="clear" w:color="auto" w:fill="auto"/>
            <w:vAlign w:val="center"/>
          </w:tcPr>
          <w:p w:rsidR="00A310F7" w:rsidRPr="00A310F7" w:rsidRDefault="00A310F7" w:rsidP="00A310F7">
            <w:pPr>
              <w:widowControl/>
              <w:adjustRightInd w:val="0"/>
              <w:snapToGrid w:val="0"/>
              <w:rPr>
                <w:rFonts w:eastAsia="標楷體"/>
                <w:color w:val="000000"/>
                <w:kern w:val="0"/>
              </w:rPr>
            </w:pPr>
            <w:r w:rsidRPr="00A310F7">
              <w:rPr>
                <w:rFonts w:eastAsia="標楷體"/>
                <w:color w:val="000000"/>
                <w:kern w:val="0"/>
              </w:rPr>
              <w:fldChar w:fldCharType="begin"/>
            </w:r>
            <w:r w:rsidRPr="00A310F7">
              <w:rPr>
                <w:rFonts w:eastAsia="標楷體"/>
                <w:color w:val="000000"/>
                <w:kern w:val="0"/>
              </w:rPr>
              <w:instrText xml:space="preserve"> INCLUDEPICTURE "http://www.csh.org.tw/images/icon_orange.gif" \* MERGEFORMATINET </w:instrText>
            </w:r>
            <w:r w:rsidRPr="00A310F7">
              <w:rPr>
                <w:rFonts w:eastAsia="標楷體"/>
                <w:color w:val="000000"/>
                <w:kern w:val="0"/>
              </w:rPr>
              <w:fldChar w:fldCharType="separate"/>
            </w:r>
            <w:r w:rsidR="00BB2945">
              <w:rPr>
                <w:rFonts w:eastAsia="標楷體"/>
                <w:color w:val="000000"/>
                <w:kern w:val="0"/>
              </w:rPr>
              <w:fldChar w:fldCharType="begin"/>
            </w:r>
            <w:r w:rsidR="00BB2945">
              <w:rPr>
                <w:rFonts w:eastAsia="標楷體"/>
                <w:color w:val="000000"/>
                <w:kern w:val="0"/>
              </w:rPr>
              <w:instrText xml:space="preserve"> INCLUDEPICTURE  "http://www.csh.org.tw/images/icon_orange.gif" \* MERGEFORMATINET </w:instrText>
            </w:r>
            <w:r w:rsidR="00BB2945">
              <w:rPr>
                <w:rFonts w:eastAsia="標楷體"/>
                <w:color w:val="000000"/>
                <w:kern w:val="0"/>
              </w:rPr>
              <w:fldChar w:fldCharType="separate"/>
            </w:r>
            <w:r w:rsidR="00B12CB3">
              <w:rPr>
                <w:rFonts w:eastAsia="標楷體"/>
                <w:color w:val="000000"/>
                <w:kern w:val="0"/>
              </w:rPr>
              <w:fldChar w:fldCharType="begin"/>
            </w:r>
            <w:r w:rsidR="00B12CB3">
              <w:rPr>
                <w:rFonts w:eastAsia="標楷體"/>
                <w:color w:val="000000"/>
                <w:kern w:val="0"/>
              </w:rPr>
              <w:instrText xml:space="preserve"> INCLUDEPICTURE  "http://www.csh.org.tw/images/icon_orange.gif" \* MERGEFORMATINET </w:instrText>
            </w:r>
            <w:r w:rsidR="00B12CB3">
              <w:rPr>
                <w:rFonts w:eastAsia="標楷體"/>
                <w:color w:val="000000"/>
                <w:kern w:val="0"/>
              </w:rPr>
              <w:fldChar w:fldCharType="separate"/>
            </w:r>
            <w:r w:rsidR="0071737A">
              <w:rPr>
                <w:rFonts w:eastAsia="標楷體"/>
                <w:color w:val="000000"/>
                <w:kern w:val="0"/>
              </w:rPr>
              <w:fldChar w:fldCharType="begin"/>
            </w:r>
            <w:r w:rsidR="0071737A">
              <w:rPr>
                <w:rFonts w:eastAsia="標楷體"/>
                <w:color w:val="000000"/>
                <w:kern w:val="0"/>
              </w:rPr>
              <w:instrText xml:space="preserve"> INCLUDEPICTURE  "http://www.csh.org.tw/images/icon_orange.gif" \* MERGEFORMATINET </w:instrText>
            </w:r>
            <w:r w:rsidR="0071737A">
              <w:rPr>
                <w:rFonts w:eastAsia="標楷體"/>
                <w:color w:val="000000"/>
                <w:kern w:val="0"/>
              </w:rPr>
              <w:fldChar w:fldCharType="separate"/>
            </w:r>
            <w:r w:rsidR="004571FA">
              <w:rPr>
                <w:rFonts w:eastAsia="標楷體"/>
                <w:color w:val="000000"/>
                <w:kern w:val="0"/>
              </w:rPr>
              <w:fldChar w:fldCharType="begin"/>
            </w:r>
            <w:r w:rsidR="004571FA">
              <w:rPr>
                <w:rFonts w:eastAsia="標楷體"/>
                <w:color w:val="000000"/>
                <w:kern w:val="0"/>
              </w:rPr>
              <w:instrText xml:space="preserve"> INCLUDEPICTURE  "http://www.csh.org.tw/images/icon_orange.gif" \* MERGEFORMATINET </w:instrText>
            </w:r>
            <w:r w:rsidR="004571FA">
              <w:rPr>
                <w:rFonts w:eastAsia="標楷體"/>
                <w:color w:val="000000"/>
                <w:kern w:val="0"/>
              </w:rPr>
              <w:fldChar w:fldCharType="separate"/>
            </w:r>
            <w:r w:rsidR="00321D7C">
              <w:rPr>
                <w:rFonts w:eastAsia="標楷體"/>
                <w:color w:val="000000"/>
                <w:kern w:val="0"/>
              </w:rPr>
              <w:fldChar w:fldCharType="begin"/>
            </w:r>
            <w:r w:rsidR="00321D7C">
              <w:rPr>
                <w:rFonts w:eastAsia="標楷體"/>
                <w:color w:val="000000"/>
                <w:kern w:val="0"/>
              </w:rPr>
              <w:instrText xml:space="preserve"> INCLUDEPICTURE  "http://www.csh.org.tw/images/icon_orange.gif" \* MERGEFORMATINET </w:instrText>
            </w:r>
            <w:r w:rsidR="00321D7C">
              <w:rPr>
                <w:rFonts w:eastAsia="標楷體"/>
                <w:color w:val="000000"/>
                <w:kern w:val="0"/>
              </w:rPr>
              <w:fldChar w:fldCharType="separate"/>
            </w:r>
            <w:r w:rsidR="0050727E">
              <w:rPr>
                <w:rFonts w:eastAsia="標楷體"/>
                <w:color w:val="000000"/>
                <w:kern w:val="0"/>
              </w:rPr>
              <w:fldChar w:fldCharType="begin"/>
            </w:r>
            <w:r w:rsidR="0050727E">
              <w:rPr>
                <w:rFonts w:eastAsia="標楷體"/>
                <w:color w:val="000000"/>
                <w:kern w:val="0"/>
              </w:rPr>
              <w:instrText xml:space="preserve"> INCLUDEPICTURE  "http://www.csh.org.tw/images/icon_orange.gif" \* MERGEFORMATINET </w:instrText>
            </w:r>
            <w:r w:rsidR="0050727E">
              <w:rPr>
                <w:rFonts w:eastAsia="標楷體"/>
                <w:color w:val="000000"/>
                <w:kern w:val="0"/>
              </w:rPr>
              <w:fldChar w:fldCharType="separate"/>
            </w:r>
            <w:r w:rsidR="00D65612">
              <w:rPr>
                <w:rFonts w:eastAsia="標楷體"/>
                <w:color w:val="000000"/>
                <w:kern w:val="0"/>
              </w:rPr>
              <w:fldChar w:fldCharType="begin"/>
            </w:r>
            <w:r w:rsidR="00D65612">
              <w:rPr>
                <w:rFonts w:eastAsia="標楷體"/>
                <w:color w:val="000000"/>
                <w:kern w:val="0"/>
              </w:rPr>
              <w:instrText xml:space="preserve"> INCLUDEPICTURE  "http://www.csh.org.tw/images/icon_orange.gif" \* MERGEFORMATINET </w:instrText>
            </w:r>
            <w:r w:rsidR="00D65612">
              <w:rPr>
                <w:rFonts w:eastAsia="標楷體"/>
                <w:color w:val="000000"/>
                <w:kern w:val="0"/>
              </w:rPr>
              <w:fldChar w:fldCharType="separate"/>
            </w:r>
            <w:r w:rsidR="0077054C">
              <w:rPr>
                <w:rFonts w:eastAsia="標楷體"/>
                <w:color w:val="000000"/>
                <w:kern w:val="0"/>
              </w:rPr>
              <w:fldChar w:fldCharType="begin"/>
            </w:r>
            <w:r w:rsidR="0077054C">
              <w:rPr>
                <w:rFonts w:eastAsia="標楷體"/>
                <w:color w:val="000000"/>
                <w:kern w:val="0"/>
              </w:rPr>
              <w:instrText xml:space="preserve"> INCLUDEPICTURE  "http://www.csh.org.tw/images/icon_orange.gif" \* MERGEFORMATINET </w:instrText>
            </w:r>
            <w:r w:rsidR="0077054C">
              <w:rPr>
                <w:rFonts w:eastAsia="標楷體"/>
                <w:color w:val="000000"/>
                <w:kern w:val="0"/>
              </w:rPr>
              <w:fldChar w:fldCharType="separate"/>
            </w:r>
            <w:r w:rsidR="009871CB">
              <w:rPr>
                <w:rFonts w:eastAsia="標楷體"/>
                <w:color w:val="000000"/>
                <w:kern w:val="0"/>
              </w:rPr>
              <w:fldChar w:fldCharType="begin"/>
            </w:r>
            <w:r w:rsidR="009871CB">
              <w:rPr>
                <w:rFonts w:eastAsia="標楷體"/>
                <w:color w:val="000000"/>
                <w:kern w:val="0"/>
              </w:rPr>
              <w:instrText xml:space="preserve"> INCLUDEPICTURE  "http://www.csh.org.tw/images/icon_orange.gif" \* MERGEFORMATINET </w:instrText>
            </w:r>
            <w:r w:rsidR="009871CB">
              <w:rPr>
                <w:rFonts w:eastAsia="標楷體"/>
                <w:color w:val="000000"/>
                <w:kern w:val="0"/>
              </w:rPr>
              <w:fldChar w:fldCharType="separate"/>
            </w:r>
            <w:r w:rsidR="00582496">
              <w:rPr>
                <w:rFonts w:eastAsia="標楷體"/>
                <w:color w:val="000000"/>
                <w:kern w:val="0"/>
              </w:rPr>
              <w:fldChar w:fldCharType="begin"/>
            </w:r>
            <w:r w:rsidR="00582496">
              <w:rPr>
                <w:rFonts w:eastAsia="標楷體"/>
                <w:color w:val="000000"/>
                <w:kern w:val="0"/>
              </w:rPr>
              <w:instrText xml:space="preserve"> INCLUDEPICTURE  "http://www.csh.org.tw/images/icon_orange.gif" \* MERGEFORMATINET </w:instrText>
            </w:r>
            <w:r w:rsidR="00582496">
              <w:rPr>
                <w:rFonts w:eastAsia="標楷體"/>
                <w:color w:val="000000"/>
                <w:kern w:val="0"/>
              </w:rPr>
              <w:fldChar w:fldCharType="separate"/>
            </w:r>
            <w:r w:rsidR="009C248E">
              <w:rPr>
                <w:rFonts w:eastAsia="標楷體"/>
                <w:color w:val="000000"/>
                <w:kern w:val="0"/>
              </w:rPr>
              <w:fldChar w:fldCharType="begin"/>
            </w:r>
            <w:r w:rsidR="009C248E">
              <w:rPr>
                <w:rFonts w:eastAsia="標楷體"/>
                <w:color w:val="000000"/>
                <w:kern w:val="0"/>
              </w:rPr>
              <w:instrText xml:space="preserve"> </w:instrText>
            </w:r>
            <w:r w:rsidR="009C248E">
              <w:rPr>
                <w:rFonts w:eastAsia="標楷體"/>
                <w:color w:val="000000"/>
                <w:kern w:val="0"/>
              </w:rPr>
              <w:instrText>INCLUDEPICTURE  "http://www.csh.org.tw/images/icon_orange.gif" \* MERGEFORMATINET</w:instrText>
            </w:r>
            <w:r w:rsidR="009C248E">
              <w:rPr>
                <w:rFonts w:eastAsia="標楷體"/>
                <w:color w:val="000000"/>
                <w:kern w:val="0"/>
              </w:rPr>
              <w:instrText xml:space="preserve"> </w:instrText>
            </w:r>
            <w:r w:rsidR="009C248E">
              <w:rPr>
                <w:rFonts w:eastAsia="標楷體"/>
                <w:color w:val="000000"/>
                <w:kern w:val="0"/>
              </w:rPr>
              <w:fldChar w:fldCharType="separate"/>
            </w:r>
            <w:r w:rsidR="003C2A12">
              <w:rPr>
                <w:rFonts w:eastAsia="標楷體"/>
                <w:color w:val="000000"/>
                <w:kern w:val="0"/>
              </w:rPr>
              <w:pict>
                <v:shape id="_x0000_i1028" type="#_x0000_t75" style="width:11.25pt;height:6.75pt">
                  <v:imagedata r:id="rId8" r:href="rId12"/>
                </v:shape>
              </w:pict>
            </w:r>
            <w:r w:rsidR="009C248E">
              <w:rPr>
                <w:rFonts w:eastAsia="標楷體"/>
                <w:color w:val="000000"/>
                <w:kern w:val="0"/>
              </w:rPr>
              <w:fldChar w:fldCharType="end"/>
            </w:r>
            <w:r w:rsidR="00582496">
              <w:rPr>
                <w:rFonts w:eastAsia="標楷體"/>
                <w:color w:val="000000"/>
                <w:kern w:val="0"/>
              </w:rPr>
              <w:fldChar w:fldCharType="end"/>
            </w:r>
            <w:r w:rsidR="009871CB">
              <w:rPr>
                <w:rFonts w:eastAsia="標楷體"/>
                <w:color w:val="000000"/>
                <w:kern w:val="0"/>
              </w:rPr>
              <w:fldChar w:fldCharType="end"/>
            </w:r>
            <w:r w:rsidR="0077054C">
              <w:rPr>
                <w:rFonts w:eastAsia="標楷體"/>
                <w:color w:val="000000"/>
                <w:kern w:val="0"/>
              </w:rPr>
              <w:fldChar w:fldCharType="end"/>
            </w:r>
            <w:r w:rsidR="00D65612">
              <w:rPr>
                <w:rFonts w:eastAsia="標楷體"/>
                <w:color w:val="000000"/>
                <w:kern w:val="0"/>
              </w:rPr>
              <w:fldChar w:fldCharType="end"/>
            </w:r>
            <w:r w:rsidR="0050727E">
              <w:rPr>
                <w:rFonts w:eastAsia="標楷體"/>
                <w:color w:val="000000"/>
                <w:kern w:val="0"/>
              </w:rPr>
              <w:fldChar w:fldCharType="end"/>
            </w:r>
            <w:r w:rsidR="00321D7C">
              <w:rPr>
                <w:rFonts w:eastAsia="標楷體"/>
                <w:color w:val="000000"/>
                <w:kern w:val="0"/>
              </w:rPr>
              <w:fldChar w:fldCharType="end"/>
            </w:r>
            <w:r w:rsidR="004571FA">
              <w:rPr>
                <w:rFonts w:eastAsia="標楷體"/>
                <w:color w:val="000000"/>
                <w:kern w:val="0"/>
              </w:rPr>
              <w:fldChar w:fldCharType="end"/>
            </w:r>
            <w:r w:rsidR="0071737A">
              <w:rPr>
                <w:rFonts w:eastAsia="標楷體"/>
                <w:color w:val="000000"/>
                <w:kern w:val="0"/>
              </w:rPr>
              <w:fldChar w:fldCharType="end"/>
            </w:r>
            <w:r w:rsidR="00B12CB3">
              <w:rPr>
                <w:rFonts w:eastAsia="標楷體"/>
                <w:color w:val="000000"/>
                <w:kern w:val="0"/>
              </w:rPr>
              <w:fldChar w:fldCharType="end"/>
            </w:r>
            <w:r w:rsidR="00BB2945">
              <w:rPr>
                <w:rFonts w:eastAsia="標楷體"/>
                <w:color w:val="000000"/>
                <w:kern w:val="0"/>
              </w:rPr>
              <w:fldChar w:fldCharType="end"/>
            </w:r>
            <w:r w:rsidRPr="00A310F7">
              <w:rPr>
                <w:rFonts w:eastAsia="標楷體"/>
                <w:color w:val="000000"/>
                <w:kern w:val="0"/>
              </w:rPr>
              <w:fldChar w:fldCharType="end"/>
            </w:r>
            <w:r w:rsidRPr="00A310F7">
              <w:rPr>
                <w:rFonts w:eastAsia="標楷體"/>
                <w:b/>
                <w:bCs/>
                <w:color w:val="000000"/>
                <w:kern w:val="0"/>
              </w:rPr>
              <w:t>公車：</w:t>
            </w:r>
            <w:r w:rsidRPr="00A310F7">
              <w:rPr>
                <w:rFonts w:eastAsia="標楷體"/>
                <w:b/>
                <w:bCs/>
                <w:color w:val="000000"/>
                <w:kern w:val="0"/>
              </w:rPr>
              <w:t xml:space="preserve"> </w:t>
            </w:r>
            <w:r w:rsidRPr="00A310F7">
              <w:rPr>
                <w:rFonts w:eastAsia="標楷體"/>
                <w:color w:val="000000"/>
                <w:kern w:val="0"/>
              </w:rPr>
              <w:br/>
            </w:r>
            <w:r w:rsidRPr="00A310F7">
              <w:rPr>
                <w:rFonts w:eastAsia="標楷體"/>
                <w:color w:val="000000"/>
                <w:kern w:val="0"/>
              </w:rPr>
              <w:t xml:space="preserve">　搭乘苗栗客運至頭份總站</w:t>
            </w:r>
            <w:r w:rsidRPr="00A310F7">
              <w:rPr>
                <w:rFonts w:eastAsia="標楷體"/>
                <w:color w:val="000000"/>
                <w:kern w:val="0"/>
              </w:rPr>
              <w:t>(</w:t>
            </w:r>
            <w:r w:rsidRPr="00A310F7">
              <w:rPr>
                <w:rFonts w:eastAsia="標楷體"/>
                <w:color w:val="000000"/>
                <w:kern w:val="0"/>
              </w:rPr>
              <w:t>上公園</w:t>
            </w:r>
            <w:r w:rsidRPr="00A310F7">
              <w:rPr>
                <w:rFonts w:eastAsia="標楷體"/>
                <w:color w:val="000000"/>
                <w:kern w:val="0"/>
              </w:rPr>
              <w:t>)</w:t>
            </w:r>
            <w:r w:rsidRPr="00A310F7">
              <w:rPr>
                <w:rFonts w:eastAsia="標楷體"/>
                <w:color w:val="000000"/>
                <w:kern w:val="0"/>
              </w:rPr>
              <w:t>下車，沿中正路南下約</w:t>
            </w:r>
            <w:r w:rsidRPr="00A310F7">
              <w:rPr>
                <w:rFonts w:eastAsia="標楷體"/>
                <w:color w:val="000000"/>
                <w:kern w:val="0"/>
              </w:rPr>
              <w:t>500</w:t>
            </w:r>
            <w:r w:rsidRPr="00A310F7">
              <w:rPr>
                <w:rFonts w:eastAsia="標楷體"/>
                <w:color w:val="000000"/>
                <w:kern w:val="0"/>
              </w:rPr>
              <w:t>公尺右轉信義</w:t>
            </w:r>
          </w:p>
          <w:p w:rsidR="00A310F7" w:rsidRPr="00A310F7" w:rsidRDefault="00A310F7" w:rsidP="00A310F7">
            <w:pPr>
              <w:widowControl/>
              <w:adjustRightInd w:val="0"/>
              <w:snapToGrid w:val="0"/>
              <w:ind w:firstLineChars="100" w:firstLine="240"/>
              <w:rPr>
                <w:rFonts w:eastAsia="標楷體"/>
                <w:color w:val="000000"/>
                <w:kern w:val="0"/>
              </w:rPr>
            </w:pPr>
            <w:r w:rsidRPr="00A310F7">
              <w:rPr>
                <w:rFonts w:eastAsia="標楷體"/>
                <w:color w:val="000000"/>
                <w:kern w:val="0"/>
              </w:rPr>
              <w:t>路，約</w:t>
            </w:r>
            <w:smartTag w:uri="urn:schemas-microsoft-com:office:smarttags" w:element="chmetcnv">
              <w:smartTagPr>
                <w:attr w:name="TCSC" w:val="0"/>
                <w:attr w:name="NumberType" w:val="1"/>
                <w:attr w:name="Negative" w:val="False"/>
                <w:attr w:name="HasSpace" w:val="False"/>
                <w:attr w:name="SourceValue" w:val="300"/>
                <w:attr w:name="UnitName" w:val="公尺"/>
              </w:smartTagPr>
              <w:r w:rsidRPr="00A310F7">
                <w:rPr>
                  <w:rFonts w:eastAsia="標楷體"/>
                  <w:color w:val="000000"/>
                  <w:kern w:val="0"/>
                </w:rPr>
                <w:t>300</w:t>
              </w:r>
              <w:r w:rsidRPr="00A310F7">
                <w:rPr>
                  <w:rFonts w:eastAsia="標楷體"/>
                  <w:color w:val="000000"/>
                  <w:kern w:val="0"/>
                </w:rPr>
                <w:t>公尺</w:t>
              </w:r>
            </w:smartTag>
            <w:r w:rsidRPr="00A310F7">
              <w:rPr>
                <w:rFonts w:eastAsia="標楷體"/>
                <w:color w:val="000000"/>
                <w:kern w:val="0"/>
              </w:rPr>
              <w:t>可到達。</w:t>
            </w:r>
            <w:r w:rsidRPr="00A310F7">
              <w:rPr>
                <w:rFonts w:eastAsia="標楷體"/>
                <w:color w:val="000000"/>
                <w:kern w:val="0"/>
              </w:rPr>
              <w:t xml:space="preserve"> </w:t>
            </w:r>
            <w:r w:rsidRPr="00A310F7">
              <w:rPr>
                <w:rFonts w:eastAsia="標楷體"/>
                <w:color w:val="000000"/>
                <w:kern w:val="0"/>
              </w:rPr>
              <w:t>註：苗栗客運往頭份線約每隔</w:t>
            </w:r>
            <w:r w:rsidRPr="00A310F7">
              <w:rPr>
                <w:rFonts w:eastAsia="標楷體"/>
                <w:color w:val="000000"/>
                <w:kern w:val="0"/>
              </w:rPr>
              <w:t>20</w:t>
            </w:r>
            <w:r w:rsidRPr="00A310F7">
              <w:rPr>
                <w:rFonts w:eastAsia="標楷體"/>
                <w:color w:val="000000"/>
                <w:kern w:val="0"/>
              </w:rPr>
              <w:t>分鐘一班車。</w:t>
            </w:r>
          </w:p>
        </w:tc>
      </w:tr>
      <w:tr w:rsidR="00A310F7" w:rsidRPr="00A310F7" w:rsidTr="00A4009B">
        <w:trPr>
          <w:trHeight w:val="1028"/>
          <w:tblCellSpacing w:w="15" w:type="dxa"/>
          <w:jc w:val="center"/>
        </w:trPr>
        <w:tc>
          <w:tcPr>
            <w:tcW w:w="4968" w:type="pct"/>
            <w:shd w:val="clear" w:color="auto" w:fill="auto"/>
            <w:vAlign w:val="center"/>
          </w:tcPr>
          <w:p w:rsidR="00A310F7" w:rsidRPr="00A310F7" w:rsidRDefault="00A310F7" w:rsidP="00A310F7">
            <w:pPr>
              <w:widowControl/>
              <w:adjustRightInd w:val="0"/>
              <w:snapToGrid w:val="0"/>
              <w:rPr>
                <w:rFonts w:eastAsia="標楷體"/>
                <w:b/>
                <w:bCs/>
                <w:color w:val="000000"/>
              </w:rPr>
            </w:pPr>
            <w:r w:rsidRPr="00A310F7">
              <w:rPr>
                <w:rFonts w:eastAsia="標楷體" w:hAnsi="標楷體"/>
                <w:b/>
                <w:bCs/>
                <w:color w:val="000000"/>
              </w:rPr>
              <w:t>周邊停車資訊</w:t>
            </w:r>
          </w:p>
          <w:p w:rsidR="00A310F7" w:rsidRPr="00A310F7" w:rsidRDefault="00A310F7" w:rsidP="00A310F7">
            <w:pPr>
              <w:widowControl/>
              <w:adjustRightInd w:val="0"/>
              <w:snapToGrid w:val="0"/>
              <w:rPr>
                <w:rFonts w:eastAsia="標楷體"/>
                <w:color w:val="000000"/>
                <w:kern w:val="0"/>
              </w:rPr>
            </w:pPr>
            <w:r w:rsidRPr="00A310F7">
              <w:rPr>
                <w:rFonts w:eastAsia="標楷體"/>
                <w:color w:val="000000"/>
                <w:kern w:val="0"/>
              </w:rPr>
              <w:t>一、復健醫療中心停車場，車位</w:t>
            </w:r>
            <w:r w:rsidRPr="00A310F7">
              <w:rPr>
                <w:rFonts w:eastAsia="標楷體"/>
                <w:color w:val="000000"/>
                <w:kern w:val="0"/>
              </w:rPr>
              <w:t>88</w:t>
            </w:r>
            <w:r w:rsidRPr="00A310F7">
              <w:rPr>
                <w:rFonts w:eastAsia="標楷體"/>
                <w:color w:val="000000"/>
                <w:kern w:val="0"/>
              </w:rPr>
              <w:t>位，殘障車位</w:t>
            </w:r>
            <w:r w:rsidRPr="00A310F7">
              <w:rPr>
                <w:rFonts w:eastAsia="標楷體"/>
                <w:color w:val="000000"/>
                <w:kern w:val="0"/>
              </w:rPr>
              <w:t>6</w:t>
            </w:r>
            <w:r w:rsidRPr="00A310F7">
              <w:rPr>
                <w:rFonts w:eastAsia="標楷體"/>
                <w:color w:val="000000"/>
                <w:kern w:val="0"/>
              </w:rPr>
              <w:t>位。</w:t>
            </w:r>
            <w:r w:rsidRPr="00A310F7">
              <w:rPr>
                <w:rFonts w:eastAsia="標楷體"/>
                <w:color w:val="000000"/>
                <w:kern w:val="0"/>
              </w:rPr>
              <w:br/>
            </w:r>
            <w:r w:rsidRPr="00A310F7">
              <w:rPr>
                <w:rFonts w:eastAsia="標楷體"/>
                <w:color w:val="000000"/>
                <w:kern w:val="0"/>
              </w:rPr>
              <w:t>二、距離本院</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A310F7">
                <w:rPr>
                  <w:rFonts w:eastAsia="標楷體"/>
                  <w:color w:val="000000"/>
                  <w:kern w:val="0"/>
                </w:rPr>
                <w:t>20</w:t>
              </w:r>
              <w:r w:rsidRPr="00A310F7">
                <w:rPr>
                  <w:rFonts w:eastAsia="標楷體"/>
                  <w:color w:val="000000"/>
                  <w:kern w:val="0"/>
                </w:rPr>
                <w:t>公尺</w:t>
              </w:r>
            </w:smartTag>
            <w:r w:rsidRPr="00A310F7">
              <w:rPr>
                <w:rFonts w:eastAsia="標楷體"/>
                <w:color w:val="000000"/>
                <w:kern w:val="0"/>
              </w:rPr>
              <w:t>之廣進停車場車位</w:t>
            </w:r>
            <w:r w:rsidRPr="00A310F7">
              <w:rPr>
                <w:rFonts w:eastAsia="標楷體"/>
                <w:color w:val="000000"/>
                <w:kern w:val="0"/>
              </w:rPr>
              <w:t>30</w:t>
            </w:r>
            <w:r w:rsidRPr="00A310F7">
              <w:rPr>
                <w:rFonts w:eastAsia="標楷體"/>
                <w:color w:val="000000"/>
                <w:kern w:val="0"/>
              </w:rPr>
              <w:t>位。</w:t>
            </w:r>
            <w:r w:rsidRPr="00A310F7">
              <w:rPr>
                <w:rFonts w:eastAsia="標楷體"/>
                <w:color w:val="000000"/>
                <w:kern w:val="0"/>
              </w:rPr>
              <w:t xml:space="preserve"> </w:t>
            </w:r>
            <w:r w:rsidRPr="00A310F7">
              <w:rPr>
                <w:rFonts w:eastAsia="標楷體"/>
                <w:color w:val="000000"/>
                <w:kern w:val="0"/>
              </w:rPr>
              <w:br/>
            </w:r>
            <w:r w:rsidRPr="00A310F7">
              <w:rPr>
                <w:rFonts w:eastAsia="標楷體"/>
                <w:color w:val="000000"/>
                <w:kern w:val="0"/>
              </w:rPr>
              <w:t>三、沿自強路、信義路、仁愛路周邊機車停車位</w:t>
            </w:r>
            <w:r w:rsidRPr="00A310F7">
              <w:rPr>
                <w:rFonts w:eastAsia="標楷體"/>
                <w:color w:val="000000"/>
                <w:kern w:val="0"/>
              </w:rPr>
              <w:t>500</w:t>
            </w:r>
            <w:r w:rsidRPr="00A310F7">
              <w:rPr>
                <w:rFonts w:eastAsia="標楷體"/>
                <w:color w:val="000000"/>
                <w:kern w:val="0"/>
              </w:rPr>
              <w:t>位。</w:t>
            </w:r>
          </w:p>
        </w:tc>
      </w:tr>
    </w:tbl>
    <w:p w:rsidR="00A310F7" w:rsidRPr="00A310F7" w:rsidRDefault="00A310F7" w:rsidP="00A310F7">
      <w:pPr>
        <w:widowControl/>
        <w:rPr>
          <w:rFonts w:eastAsia="標楷體"/>
          <w:color w:val="000000"/>
          <w:kern w:val="0"/>
          <w:sz w:val="20"/>
          <w:szCs w:val="20"/>
        </w:rPr>
      </w:pPr>
    </w:p>
    <w:p w:rsidR="00A310F7" w:rsidRPr="00A310F7" w:rsidRDefault="00A310F7" w:rsidP="00A310F7">
      <w:pPr>
        <w:snapToGrid w:val="0"/>
        <w:spacing w:line="440" w:lineRule="exact"/>
        <w:rPr>
          <w:rFonts w:eastAsia="標楷體"/>
          <w:bCs/>
          <w:sz w:val="28"/>
          <w:szCs w:val="28"/>
        </w:rPr>
      </w:pPr>
    </w:p>
    <w:p w:rsidR="00A310F7" w:rsidRPr="00A310F7" w:rsidRDefault="00A310F7" w:rsidP="00A310F7">
      <w:pPr>
        <w:tabs>
          <w:tab w:val="left" w:pos="567"/>
        </w:tabs>
        <w:snapToGrid w:val="0"/>
        <w:rPr>
          <w:rFonts w:eastAsia="標楷體" w:hAnsi="標楷體"/>
          <w:b/>
          <w:color w:val="000000"/>
        </w:rPr>
      </w:pPr>
    </w:p>
    <w:sectPr w:rsidR="00A310F7" w:rsidRPr="00A310F7" w:rsidSect="00491B32">
      <w:headerReference w:type="default" r:id="rId13"/>
      <w:footerReference w:type="default" r:id="rId14"/>
      <w:pgSz w:w="11906" w:h="16838" w:code="9"/>
      <w:pgMar w:top="1134" w:right="1134" w:bottom="567"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8E" w:rsidRDefault="009C248E" w:rsidP="00870FC1">
      <w:r>
        <w:separator/>
      </w:r>
    </w:p>
  </w:endnote>
  <w:endnote w:type="continuationSeparator" w:id="0">
    <w:p w:rsidR="009C248E" w:rsidRDefault="009C248E" w:rsidP="008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楷書">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F6" w:rsidRPr="004F3EF6" w:rsidRDefault="00BB1E5E" w:rsidP="004F3EF6">
    <w:pPr>
      <w:pStyle w:val="a9"/>
      <w:jc w:val="center"/>
      <w:rPr>
        <w:sz w:val="22"/>
      </w:rPr>
    </w:pPr>
    <w:r w:rsidRPr="004F3EF6">
      <w:rPr>
        <w:sz w:val="22"/>
      </w:rPr>
      <w:fldChar w:fldCharType="begin"/>
    </w:r>
    <w:r w:rsidR="004F3EF6" w:rsidRPr="004F3EF6">
      <w:rPr>
        <w:sz w:val="22"/>
      </w:rPr>
      <w:instrText xml:space="preserve"> PAGE   \* MERGEFORMAT </w:instrText>
    </w:r>
    <w:r w:rsidRPr="004F3EF6">
      <w:rPr>
        <w:sz w:val="22"/>
      </w:rPr>
      <w:fldChar w:fldCharType="separate"/>
    </w:r>
    <w:r w:rsidR="00491270" w:rsidRPr="00491270">
      <w:rPr>
        <w:noProof/>
        <w:sz w:val="22"/>
        <w:lang w:val="zh-TW"/>
      </w:rPr>
      <w:t>2</w:t>
    </w:r>
    <w:r w:rsidRPr="004F3EF6">
      <w:rPr>
        <w:sz w:val="22"/>
      </w:rPr>
      <w:fldChar w:fldCharType="end"/>
    </w:r>
    <w:r w:rsidR="004F3EF6" w:rsidRPr="004F3EF6">
      <w:rPr>
        <w:rFonts w:hint="eastAsia"/>
        <w:sz w:val="22"/>
      </w:rPr>
      <w:t xml:space="preserve"> / </w:t>
    </w:r>
    <w:fldSimple w:instr=" NUMPAGES   \* MERGEFORMAT ">
      <w:r w:rsidR="00491270" w:rsidRPr="00491270">
        <w:rPr>
          <w:noProof/>
          <w:sz w:val="22"/>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8E" w:rsidRDefault="009C248E" w:rsidP="00870FC1">
      <w:r>
        <w:separator/>
      </w:r>
    </w:p>
  </w:footnote>
  <w:footnote w:type="continuationSeparator" w:id="0">
    <w:p w:rsidR="009C248E" w:rsidRDefault="009C248E" w:rsidP="0087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3" w:rsidRDefault="00D445F3">
    <w:pPr>
      <w:pStyle w:val="a7"/>
    </w:pPr>
    <w:r>
      <w:rPr>
        <w:noProof/>
      </w:rPr>
      <w:drawing>
        <wp:inline distT="0" distB="0" distL="0" distR="0">
          <wp:extent cx="1309421" cy="36027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紅心+財團法人new白邊-ISO版.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421" cy="360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56A49E"/>
    <w:lvl w:ilvl="0">
      <w:start w:val="1"/>
      <w:numFmt w:val="bullet"/>
      <w:lvlText w:val=""/>
      <w:lvlJc w:val="left"/>
      <w:pPr>
        <w:tabs>
          <w:tab w:val="num" w:pos="541"/>
        </w:tabs>
        <w:ind w:leftChars="200" w:left="541" w:hangingChars="200" w:hanging="360"/>
      </w:pPr>
      <w:rPr>
        <w:rFonts w:ascii="Wingdings" w:hAnsi="Wingdings" w:hint="default"/>
      </w:rPr>
    </w:lvl>
  </w:abstractNum>
  <w:abstractNum w:abstractNumId="1">
    <w:nsid w:val="0D675064"/>
    <w:multiLevelType w:val="hybridMultilevel"/>
    <w:tmpl w:val="6EE6D8DE"/>
    <w:lvl w:ilvl="0" w:tplc="D1040B72">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22E2D0A"/>
    <w:multiLevelType w:val="hybridMultilevel"/>
    <w:tmpl w:val="1AACBA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6C619F"/>
    <w:multiLevelType w:val="hybridMultilevel"/>
    <w:tmpl w:val="B7A47FEC"/>
    <w:lvl w:ilvl="0" w:tplc="48BCE0F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6951634"/>
    <w:multiLevelType w:val="hybridMultilevel"/>
    <w:tmpl w:val="E42ABAE8"/>
    <w:lvl w:ilvl="0" w:tplc="D54EB1E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6DF285D"/>
    <w:multiLevelType w:val="hybridMultilevel"/>
    <w:tmpl w:val="6D40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A6638"/>
    <w:multiLevelType w:val="hybridMultilevel"/>
    <w:tmpl w:val="277C34C2"/>
    <w:lvl w:ilvl="0" w:tplc="61661628">
      <w:start w:val="1"/>
      <w:numFmt w:val="taiwaneseCountingThousand"/>
      <w:lvlText w:val="%1、"/>
      <w:lvlJc w:val="left"/>
      <w:pPr>
        <w:ind w:left="360" w:hanging="36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6027BF"/>
    <w:multiLevelType w:val="hybridMultilevel"/>
    <w:tmpl w:val="0F105314"/>
    <w:lvl w:ilvl="0" w:tplc="0409000F">
      <w:start w:val="1"/>
      <w:numFmt w:val="decimal"/>
      <w:lvlText w:val="%1."/>
      <w:lvlJc w:val="left"/>
      <w:pPr>
        <w:tabs>
          <w:tab w:val="num" w:pos="1020"/>
        </w:tabs>
        <w:ind w:left="1020" w:hanging="480"/>
      </w:pPr>
    </w:lvl>
    <w:lvl w:ilvl="1" w:tplc="A8C648F0">
      <w:start w:val="1"/>
      <w:numFmt w:val="decimal"/>
      <w:lvlText w:val="(%2)"/>
      <w:lvlJc w:val="left"/>
      <w:pPr>
        <w:tabs>
          <w:tab w:val="num" w:pos="1190"/>
        </w:tabs>
        <w:ind w:left="1587" w:hanging="567"/>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26746E6A"/>
    <w:multiLevelType w:val="hybridMultilevel"/>
    <w:tmpl w:val="680CEA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4004E6"/>
    <w:multiLevelType w:val="hybridMultilevel"/>
    <w:tmpl w:val="6E2AABCC"/>
    <w:lvl w:ilvl="0" w:tplc="3AB49560">
      <w:start w:val="1"/>
      <w:numFmt w:val="taiwaneseCountingThousand"/>
      <w:lvlText w:val="%1、"/>
      <w:lvlJc w:val="left"/>
      <w:pPr>
        <w:tabs>
          <w:tab w:val="num" w:pos="300"/>
        </w:tabs>
        <w:ind w:left="300" w:hanging="480"/>
      </w:pPr>
      <w:rPr>
        <w:rFonts w:hint="default"/>
      </w:rPr>
    </w:lvl>
    <w:lvl w:ilvl="1" w:tplc="C7408670">
      <w:start w:val="1"/>
      <w:numFmt w:val="decimal"/>
      <w:lvlText w:val="%2."/>
      <w:lvlJc w:val="left"/>
      <w:pPr>
        <w:tabs>
          <w:tab w:val="num" w:pos="660"/>
        </w:tabs>
        <w:ind w:left="660" w:hanging="360"/>
      </w:pPr>
      <w:rPr>
        <w:rFonts w:hint="default"/>
      </w:r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0">
    <w:nsid w:val="2D153340"/>
    <w:multiLevelType w:val="hybridMultilevel"/>
    <w:tmpl w:val="44561300"/>
    <w:lvl w:ilvl="0" w:tplc="C896CAD8">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ECB6CEB"/>
    <w:multiLevelType w:val="hybridMultilevel"/>
    <w:tmpl w:val="BD32D2FE"/>
    <w:lvl w:ilvl="0" w:tplc="491E8F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E657AF"/>
    <w:multiLevelType w:val="hybridMultilevel"/>
    <w:tmpl w:val="3CAACB66"/>
    <w:lvl w:ilvl="0" w:tplc="4A60BCDE">
      <w:start w:val="1"/>
      <w:numFmt w:val="taiwaneseCountingThousand"/>
      <w:lvlText w:val="(%1)"/>
      <w:lvlJc w:val="left"/>
      <w:pPr>
        <w:tabs>
          <w:tab w:val="num" w:pos="870"/>
        </w:tabs>
        <w:ind w:left="1134" w:hanging="6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5A52664"/>
    <w:multiLevelType w:val="hybridMultilevel"/>
    <w:tmpl w:val="9BBE7582"/>
    <w:lvl w:ilvl="0" w:tplc="46EEA21C">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9495713"/>
    <w:multiLevelType w:val="hybridMultilevel"/>
    <w:tmpl w:val="7FF6611A"/>
    <w:lvl w:ilvl="0" w:tplc="5C860F88">
      <w:start w:val="1"/>
      <w:numFmt w:val="taiwaneseCountingThousand"/>
      <w:lvlText w:val="%1、"/>
      <w:lvlJc w:val="left"/>
      <w:pPr>
        <w:tabs>
          <w:tab w:val="num" w:pos="794"/>
        </w:tabs>
        <w:ind w:left="794" w:hanging="794"/>
      </w:pPr>
      <w:rPr>
        <w:rFonts w:hint="eastAsia"/>
        <w:b/>
        <w:i w:val="0"/>
        <w:color w:val="auto"/>
      </w:rPr>
    </w:lvl>
    <w:lvl w:ilvl="1" w:tplc="957AF4A0">
      <w:start w:val="1"/>
      <w:numFmt w:val="decimal"/>
      <w:lvlText w:val="%2."/>
      <w:lvlJc w:val="left"/>
      <w:pPr>
        <w:tabs>
          <w:tab w:val="num" w:pos="794"/>
        </w:tabs>
        <w:ind w:left="794" w:hanging="454"/>
      </w:pPr>
      <w:rPr>
        <w:rFonts w:ascii="Times New Roman" w:eastAsia="標楷體" w:hAnsi="Times New Roman" w:hint="default"/>
        <w:b/>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D864B5"/>
    <w:multiLevelType w:val="hybridMultilevel"/>
    <w:tmpl w:val="63983044"/>
    <w:lvl w:ilvl="0" w:tplc="FBCC6C84">
      <w:start w:val="1"/>
      <w:numFmt w:val="taiwaneseCountingThousand"/>
      <w:lvlText w:val="(%1)"/>
      <w:lvlJc w:val="left"/>
      <w:pPr>
        <w:ind w:left="958" w:hanging="480"/>
      </w:pPr>
      <w:rPr>
        <w:rFonts w:ascii="Times New Roman" w:eastAsia="標楷體" w:hAnsi="Times New Roman" w:cs="Times New Roman" w:hint="default"/>
        <w:b w:val="0"/>
        <w:color w:val="auto"/>
        <w:sz w:val="24"/>
        <w:szCs w:val="28"/>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39E54A9C"/>
    <w:multiLevelType w:val="multilevel"/>
    <w:tmpl w:val="6AE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755771"/>
    <w:multiLevelType w:val="hybridMultilevel"/>
    <w:tmpl w:val="7ADEFADA"/>
    <w:lvl w:ilvl="0" w:tplc="D316B40A">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31427EE"/>
    <w:multiLevelType w:val="hybridMultilevel"/>
    <w:tmpl w:val="C69ABDAA"/>
    <w:lvl w:ilvl="0" w:tplc="1D9A180A">
      <w:start w:val="1"/>
      <w:numFmt w:val="decimal"/>
      <w:lvlText w:val="%1."/>
      <w:lvlJc w:val="left"/>
      <w:pPr>
        <w:tabs>
          <w:tab w:val="num" w:pos="907"/>
        </w:tabs>
        <w:ind w:left="964" w:hanging="51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8773AA"/>
    <w:multiLevelType w:val="hybridMultilevel"/>
    <w:tmpl w:val="E266F55E"/>
    <w:lvl w:ilvl="0" w:tplc="C16251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7095503"/>
    <w:multiLevelType w:val="hybridMultilevel"/>
    <w:tmpl w:val="85D84DF8"/>
    <w:lvl w:ilvl="0" w:tplc="28F486D2">
      <w:start w:val="4"/>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6A0020"/>
    <w:multiLevelType w:val="hybridMultilevel"/>
    <w:tmpl w:val="9B4A096C"/>
    <w:lvl w:ilvl="0" w:tplc="9CC813D8">
      <w:start w:val="1"/>
      <w:numFmt w:val="upperLetter"/>
      <w:lvlText w:val="%1."/>
      <w:lvlJc w:val="left"/>
      <w:pPr>
        <w:ind w:left="2320" w:hanging="360"/>
      </w:pPr>
      <w:rPr>
        <w:rFonts w:hint="default"/>
      </w:rPr>
    </w:lvl>
    <w:lvl w:ilvl="1" w:tplc="04090019" w:tentative="1">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tentative="1">
      <w:start w:val="1"/>
      <w:numFmt w:val="ideographTraditional"/>
      <w:lvlText w:val="%5、"/>
      <w:lvlJc w:val="left"/>
      <w:pPr>
        <w:ind w:left="4360" w:hanging="480"/>
      </w:pPr>
    </w:lvl>
    <w:lvl w:ilvl="5" w:tplc="0409001B" w:tentative="1">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22">
    <w:nsid w:val="4D9517B1"/>
    <w:multiLevelType w:val="hybridMultilevel"/>
    <w:tmpl w:val="6FB62FEA"/>
    <w:lvl w:ilvl="0" w:tplc="6FDE2F22">
      <w:start w:val="1"/>
      <w:numFmt w:val="decimal"/>
      <w:lvlText w:val="%1."/>
      <w:lvlJc w:val="left"/>
      <w:pPr>
        <w:tabs>
          <w:tab w:val="num" w:pos="360"/>
        </w:tabs>
        <w:ind w:left="360" w:hanging="36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BC0F60"/>
    <w:multiLevelType w:val="hybridMultilevel"/>
    <w:tmpl w:val="E42ABAE8"/>
    <w:lvl w:ilvl="0" w:tplc="D54EB1E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577E50BA"/>
    <w:multiLevelType w:val="hybridMultilevel"/>
    <w:tmpl w:val="6C36EFDC"/>
    <w:lvl w:ilvl="0" w:tplc="B1E8C8D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1017D0"/>
    <w:multiLevelType w:val="hybridMultilevel"/>
    <w:tmpl w:val="328C8CE2"/>
    <w:lvl w:ilvl="0" w:tplc="574A2C2E">
      <w:start w:val="2"/>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8644A6E"/>
    <w:multiLevelType w:val="hybridMultilevel"/>
    <w:tmpl w:val="0512D2B6"/>
    <w:lvl w:ilvl="0" w:tplc="DA00B736">
      <w:start w:val="1"/>
      <w:numFmt w:val="taiwaneseCountingThousand"/>
      <w:lvlText w:val="（%1）"/>
      <w:lvlJc w:val="left"/>
      <w:pPr>
        <w:ind w:left="1080" w:hanging="72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59486C92"/>
    <w:multiLevelType w:val="hybridMultilevel"/>
    <w:tmpl w:val="AB7416BE"/>
    <w:lvl w:ilvl="0" w:tplc="BC5824B6">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8">
    <w:nsid w:val="5D037E47"/>
    <w:multiLevelType w:val="hybridMultilevel"/>
    <w:tmpl w:val="E8744CAE"/>
    <w:lvl w:ilvl="0" w:tplc="327C503C">
      <w:start w:val="1"/>
      <w:numFmt w:val="taiwaneseCountingThousand"/>
      <w:lvlText w:val="%1、"/>
      <w:lvlJc w:val="left"/>
      <w:pPr>
        <w:tabs>
          <w:tab w:val="num" w:pos="720"/>
        </w:tabs>
        <w:ind w:left="720" w:hanging="720"/>
      </w:pPr>
      <w:rPr>
        <w:rFonts w:hint="eastAsia"/>
        <w:b/>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06F4261"/>
    <w:multiLevelType w:val="hybridMultilevel"/>
    <w:tmpl w:val="B566A33A"/>
    <w:lvl w:ilvl="0" w:tplc="0F8014F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A993E8A"/>
    <w:multiLevelType w:val="multilevel"/>
    <w:tmpl w:val="DD4409BA"/>
    <w:styleLink w:val="WW8Num1"/>
    <w:lvl w:ilvl="0">
      <w:start w:val="1"/>
      <w:numFmt w:val="japaneseCounting"/>
      <w:lvlText w:val="%1、"/>
      <w:lvlJc w:val="left"/>
      <w:pPr>
        <w:ind w:left="960" w:hanging="480"/>
      </w:pPr>
      <w:rPr>
        <w:rFonts w:ascii="標楷體" w:eastAsia="標楷體" w:hAnsi="標楷體" w:cs="標楷體"/>
        <w:sz w:val="28"/>
        <w:szCs w:val="28"/>
      </w:rPr>
    </w:lvl>
    <w:lvl w:ilvl="1">
      <w:start w:val="1"/>
      <w:numFmt w:val="japaneseCounting"/>
      <w:lvlText w:val="(%2) "/>
      <w:lvlJc w:val="left"/>
      <w:pPr>
        <w:ind w:left="1200" w:hanging="720"/>
      </w:pPr>
      <w:rPr>
        <w:rFonts w:ascii="標楷體" w:eastAsia="標楷體" w:hAnsi="標楷體" w:cs="標楷體"/>
        <w:b w:val="0"/>
        <w:i w:val="0"/>
        <w:color w:val="000000"/>
        <w:sz w:val="28"/>
        <w:szCs w:val="28"/>
      </w:r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6CE90141"/>
    <w:multiLevelType w:val="hybridMultilevel"/>
    <w:tmpl w:val="575CCF34"/>
    <w:lvl w:ilvl="0" w:tplc="0FC8E3F8">
      <w:start w:val="1"/>
      <w:numFmt w:val="taiwaneseCountingThousand"/>
      <w:lvlText w:val="%1、"/>
      <w:lvlJc w:val="left"/>
      <w:pPr>
        <w:ind w:left="480" w:hanging="480"/>
      </w:pPr>
      <w:rPr>
        <w:b w:val="0"/>
      </w:rPr>
    </w:lvl>
    <w:lvl w:ilvl="1" w:tplc="3358468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C35616"/>
    <w:multiLevelType w:val="hybridMultilevel"/>
    <w:tmpl w:val="20E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361E40"/>
    <w:multiLevelType w:val="hybridMultilevel"/>
    <w:tmpl w:val="4C9E9790"/>
    <w:lvl w:ilvl="0" w:tplc="1382BA82">
      <w:start w:val="1"/>
      <w:numFmt w:val="taiwaneseCountingThousand"/>
      <w:lvlText w:val="%1、"/>
      <w:lvlJc w:val="left"/>
      <w:pPr>
        <w:tabs>
          <w:tab w:val="num" w:pos="480"/>
        </w:tabs>
        <w:ind w:left="480" w:hanging="480"/>
      </w:pPr>
      <w:rPr>
        <w:rFonts w:eastAsia="標楷體" w:hint="eastAsia"/>
        <w:b/>
        <w:caps w:val="0"/>
        <w:strike w:val="0"/>
        <w:dstrike w:val="0"/>
        <w:shadow w:val="0"/>
        <w:emboss w:val="0"/>
        <w:imprint w:val="0"/>
        <w:vanish w:val="0"/>
        <w:sz w:val="24"/>
        <w:szCs w:val="24"/>
        <w:vertAlign w:val="baseline"/>
      </w:rPr>
    </w:lvl>
    <w:lvl w:ilvl="1" w:tplc="59CEC03A">
      <w:start w:val="1"/>
      <w:numFmt w:val="bullet"/>
      <w:lvlText w:val=""/>
      <w:lvlJc w:val="left"/>
      <w:pPr>
        <w:tabs>
          <w:tab w:val="num" w:pos="960"/>
        </w:tabs>
        <w:ind w:left="960" w:hanging="480"/>
      </w:pPr>
      <w:rPr>
        <w:rFonts w:ascii="Wingdings" w:hAnsi="Wingdings" w:hint="default"/>
        <w:b/>
        <w:caps w:val="0"/>
        <w:strike w:val="0"/>
        <w:dstrike w:val="0"/>
        <w:shadow w:val="0"/>
        <w:emboss w:val="0"/>
        <w:imprint w:val="0"/>
        <w:vanish w:val="0"/>
        <w:sz w:val="16"/>
        <w:vertAlign w:val="base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74B5C30"/>
    <w:multiLevelType w:val="hybridMultilevel"/>
    <w:tmpl w:val="824059F6"/>
    <w:lvl w:ilvl="0" w:tplc="FE6077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AE0246D"/>
    <w:multiLevelType w:val="hybridMultilevel"/>
    <w:tmpl w:val="84CCFB58"/>
    <w:lvl w:ilvl="0" w:tplc="02EED846">
      <w:start w:val="1"/>
      <w:numFmt w:val="taiwaneseCountingThousand"/>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27"/>
  </w:num>
  <w:num w:numId="3">
    <w:abstractNumId w:val="22"/>
  </w:num>
  <w:num w:numId="4">
    <w:abstractNumId w:val="11"/>
  </w:num>
  <w:num w:numId="5">
    <w:abstractNumId w:val="34"/>
  </w:num>
  <w:num w:numId="6">
    <w:abstractNumId w:val="19"/>
  </w:num>
  <w:num w:numId="7">
    <w:abstractNumId w:val="8"/>
  </w:num>
  <w:num w:numId="8">
    <w:abstractNumId w:val="2"/>
  </w:num>
  <w:num w:numId="9">
    <w:abstractNumId w:val="9"/>
  </w:num>
  <w:num w:numId="10">
    <w:abstractNumId w:val="0"/>
  </w:num>
  <w:num w:numId="11">
    <w:abstractNumId w:val="33"/>
  </w:num>
  <w:num w:numId="12">
    <w:abstractNumId w:val="7"/>
  </w:num>
  <w:num w:numId="13">
    <w:abstractNumId w:val="12"/>
  </w:num>
  <w:num w:numId="14">
    <w:abstractNumId w:val="26"/>
  </w:num>
  <w:num w:numId="15">
    <w:abstractNumId w:val="29"/>
  </w:num>
  <w:num w:numId="16">
    <w:abstractNumId w:val="10"/>
  </w:num>
  <w:num w:numId="17">
    <w:abstractNumId w:val="1"/>
  </w:num>
  <w:num w:numId="18">
    <w:abstractNumId w:val="13"/>
  </w:num>
  <w:num w:numId="19">
    <w:abstractNumId w:val="20"/>
  </w:num>
  <w:num w:numId="20">
    <w:abstractNumId w:val="25"/>
  </w:num>
  <w:num w:numId="21">
    <w:abstractNumId w:val="24"/>
  </w:num>
  <w:num w:numId="22">
    <w:abstractNumId w:val="16"/>
  </w:num>
  <w:num w:numId="23">
    <w:abstractNumId w:val="32"/>
  </w:num>
  <w:num w:numId="24">
    <w:abstractNumId w:val="5"/>
  </w:num>
  <w:num w:numId="25">
    <w:abstractNumId w:val="6"/>
  </w:num>
  <w:num w:numId="26">
    <w:abstractNumId w:val="30"/>
  </w:num>
  <w:num w:numId="27">
    <w:abstractNumId w:val="17"/>
  </w:num>
  <w:num w:numId="28">
    <w:abstractNumId w:val="21"/>
  </w:num>
  <w:num w:numId="29">
    <w:abstractNumId w:val="15"/>
  </w:num>
  <w:num w:numId="30">
    <w:abstractNumId w:val="31"/>
  </w:num>
  <w:num w:numId="31">
    <w:abstractNumId w:val="3"/>
  </w:num>
  <w:num w:numId="32">
    <w:abstractNumId w:val="35"/>
  </w:num>
  <w:num w:numId="33">
    <w:abstractNumId w:val="14"/>
  </w:num>
  <w:num w:numId="34">
    <w:abstractNumId w:val="18"/>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0B9E"/>
    <w:rsid w:val="00002558"/>
    <w:rsid w:val="00003F7B"/>
    <w:rsid w:val="000049E4"/>
    <w:rsid w:val="000065A2"/>
    <w:rsid w:val="0001159A"/>
    <w:rsid w:val="00014FF1"/>
    <w:rsid w:val="00026799"/>
    <w:rsid w:val="00027361"/>
    <w:rsid w:val="0003388D"/>
    <w:rsid w:val="00036280"/>
    <w:rsid w:val="00051B96"/>
    <w:rsid w:val="00061E73"/>
    <w:rsid w:val="00063F68"/>
    <w:rsid w:val="00071C92"/>
    <w:rsid w:val="000751F9"/>
    <w:rsid w:val="0007563C"/>
    <w:rsid w:val="000813FF"/>
    <w:rsid w:val="000824BA"/>
    <w:rsid w:val="000832B9"/>
    <w:rsid w:val="0008571E"/>
    <w:rsid w:val="00085CE0"/>
    <w:rsid w:val="0009469F"/>
    <w:rsid w:val="000B3947"/>
    <w:rsid w:val="000D0590"/>
    <w:rsid w:val="000D5FE4"/>
    <w:rsid w:val="000E0C21"/>
    <w:rsid w:val="000E33D1"/>
    <w:rsid w:val="000E3BDC"/>
    <w:rsid w:val="000E66D5"/>
    <w:rsid w:val="001031F2"/>
    <w:rsid w:val="00107933"/>
    <w:rsid w:val="00122A4D"/>
    <w:rsid w:val="00133416"/>
    <w:rsid w:val="0013466A"/>
    <w:rsid w:val="00134C50"/>
    <w:rsid w:val="00136FB5"/>
    <w:rsid w:val="00137CC9"/>
    <w:rsid w:val="00151AD1"/>
    <w:rsid w:val="001647E6"/>
    <w:rsid w:val="00167A71"/>
    <w:rsid w:val="00172180"/>
    <w:rsid w:val="001729C2"/>
    <w:rsid w:val="001761E2"/>
    <w:rsid w:val="00176C9A"/>
    <w:rsid w:val="00191EF6"/>
    <w:rsid w:val="001923A6"/>
    <w:rsid w:val="00192BD8"/>
    <w:rsid w:val="001A0E7F"/>
    <w:rsid w:val="001A1637"/>
    <w:rsid w:val="001A35CF"/>
    <w:rsid w:val="001C000D"/>
    <w:rsid w:val="001E701D"/>
    <w:rsid w:val="001F7C54"/>
    <w:rsid w:val="002004F0"/>
    <w:rsid w:val="00200B66"/>
    <w:rsid w:val="00205B85"/>
    <w:rsid w:val="00207106"/>
    <w:rsid w:val="00226BFC"/>
    <w:rsid w:val="00233109"/>
    <w:rsid w:val="00247BA9"/>
    <w:rsid w:val="00251ABA"/>
    <w:rsid w:val="0025534A"/>
    <w:rsid w:val="00256D72"/>
    <w:rsid w:val="00260B9E"/>
    <w:rsid w:val="00265C2C"/>
    <w:rsid w:val="002730FD"/>
    <w:rsid w:val="00275CB0"/>
    <w:rsid w:val="00280226"/>
    <w:rsid w:val="00282AFF"/>
    <w:rsid w:val="00283A49"/>
    <w:rsid w:val="00290290"/>
    <w:rsid w:val="00290F69"/>
    <w:rsid w:val="00291D85"/>
    <w:rsid w:val="0029413B"/>
    <w:rsid w:val="002B26B2"/>
    <w:rsid w:val="002D17B3"/>
    <w:rsid w:val="002D49D5"/>
    <w:rsid w:val="002F44B3"/>
    <w:rsid w:val="00300B1B"/>
    <w:rsid w:val="00307737"/>
    <w:rsid w:val="00307A1A"/>
    <w:rsid w:val="003126BC"/>
    <w:rsid w:val="00313BCA"/>
    <w:rsid w:val="00314504"/>
    <w:rsid w:val="00314894"/>
    <w:rsid w:val="00321D7C"/>
    <w:rsid w:val="003366CA"/>
    <w:rsid w:val="00344FEF"/>
    <w:rsid w:val="003454F5"/>
    <w:rsid w:val="00347928"/>
    <w:rsid w:val="00350E14"/>
    <w:rsid w:val="003560D7"/>
    <w:rsid w:val="00360A55"/>
    <w:rsid w:val="00370E73"/>
    <w:rsid w:val="003810C3"/>
    <w:rsid w:val="00383FCA"/>
    <w:rsid w:val="003A14C0"/>
    <w:rsid w:val="003C2A12"/>
    <w:rsid w:val="003C2FCB"/>
    <w:rsid w:val="003E03CB"/>
    <w:rsid w:val="003E6D7E"/>
    <w:rsid w:val="003F020E"/>
    <w:rsid w:val="003F1E83"/>
    <w:rsid w:val="003F5632"/>
    <w:rsid w:val="003F5A27"/>
    <w:rsid w:val="00400674"/>
    <w:rsid w:val="00403486"/>
    <w:rsid w:val="00403B19"/>
    <w:rsid w:val="00406802"/>
    <w:rsid w:val="00407886"/>
    <w:rsid w:val="00411663"/>
    <w:rsid w:val="00416C24"/>
    <w:rsid w:val="00417719"/>
    <w:rsid w:val="00425718"/>
    <w:rsid w:val="0042586B"/>
    <w:rsid w:val="00441EC6"/>
    <w:rsid w:val="004547C3"/>
    <w:rsid w:val="004571FA"/>
    <w:rsid w:val="004607FF"/>
    <w:rsid w:val="00463752"/>
    <w:rsid w:val="00487738"/>
    <w:rsid w:val="004909A2"/>
    <w:rsid w:val="00491270"/>
    <w:rsid w:val="00491835"/>
    <w:rsid w:val="00491B32"/>
    <w:rsid w:val="004B003F"/>
    <w:rsid w:val="004C5F04"/>
    <w:rsid w:val="004D20B9"/>
    <w:rsid w:val="004E1C36"/>
    <w:rsid w:val="004E4BF6"/>
    <w:rsid w:val="004E6A7C"/>
    <w:rsid w:val="004F353D"/>
    <w:rsid w:val="004F3EF6"/>
    <w:rsid w:val="00504B39"/>
    <w:rsid w:val="0050727E"/>
    <w:rsid w:val="0053347B"/>
    <w:rsid w:val="00546C85"/>
    <w:rsid w:val="00551905"/>
    <w:rsid w:val="00560172"/>
    <w:rsid w:val="00566708"/>
    <w:rsid w:val="005762A9"/>
    <w:rsid w:val="00582496"/>
    <w:rsid w:val="005862F3"/>
    <w:rsid w:val="00586A12"/>
    <w:rsid w:val="005A5E9C"/>
    <w:rsid w:val="005B1199"/>
    <w:rsid w:val="005D304D"/>
    <w:rsid w:val="005D3A92"/>
    <w:rsid w:val="005E1E24"/>
    <w:rsid w:val="005F163B"/>
    <w:rsid w:val="005F5CE6"/>
    <w:rsid w:val="0061101A"/>
    <w:rsid w:val="0061574A"/>
    <w:rsid w:val="00616A08"/>
    <w:rsid w:val="006211E1"/>
    <w:rsid w:val="00621798"/>
    <w:rsid w:val="00631018"/>
    <w:rsid w:val="0063774E"/>
    <w:rsid w:val="00641B99"/>
    <w:rsid w:val="00653659"/>
    <w:rsid w:val="006541E6"/>
    <w:rsid w:val="006571BD"/>
    <w:rsid w:val="00662492"/>
    <w:rsid w:val="006631C9"/>
    <w:rsid w:val="00666E5A"/>
    <w:rsid w:val="00670B25"/>
    <w:rsid w:val="006730CE"/>
    <w:rsid w:val="00683D68"/>
    <w:rsid w:val="00686918"/>
    <w:rsid w:val="006876BE"/>
    <w:rsid w:val="006907AE"/>
    <w:rsid w:val="006A4D8D"/>
    <w:rsid w:val="006B06D7"/>
    <w:rsid w:val="006B3B5E"/>
    <w:rsid w:val="006B53DF"/>
    <w:rsid w:val="006B69F2"/>
    <w:rsid w:val="006D676E"/>
    <w:rsid w:val="00704617"/>
    <w:rsid w:val="00705C2E"/>
    <w:rsid w:val="00714F99"/>
    <w:rsid w:val="0071737A"/>
    <w:rsid w:val="00730CE9"/>
    <w:rsid w:val="00742170"/>
    <w:rsid w:val="0074345E"/>
    <w:rsid w:val="00743D41"/>
    <w:rsid w:val="0074688A"/>
    <w:rsid w:val="00766DE8"/>
    <w:rsid w:val="0077054C"/>
    <w:rsid w:val="007762B6"/>
    <w:rsid w:val="007876AA"/>
    <w:rsid w:val="007A28AF"/>
    <w:rsid w:val="007A71CA"/>
    <w:rsid w:val="007C76AD"/>
    <w:rsid w:val="007D0BEF"/>
    <w:rsid w:val="007D0E5C"/>
    <w:rsid w:val="007D38F7"/>
    <w:rsid w:val="007E4B06"/>
    <w:rsid w:val="007F0893"/>
    <w:rsid w:val="007F4040"/>
    <w:rsid w:val="0080159F"/>
    <w:rsid w:val="008016BC"/>
    <w:rsid w:val="00821118"/>
    <w:rsid w:val="00826E3D"/>
    <w:rsid w:val="00831194"/>
    <w:rsid w:val="00834CCB"/>
    <w:rsid w:val="00850162"/>
    <w:rsid w:val="00854AEC"/>
    <w:rsid w:val="00856727"/>
    <w:rsid w:val="00857ACD"/>
    <w:rsid w:val="00857FC4"/>
    <w:rsid w:val="00866641"/>
    <w:rsid w:val="00870FC1"/>
    <w:rsid w:val="00871241"/>
    <w:rsid w:val="0087229E"/>
    <w:rsid w:val="008746FB"/>
    <w:rsid w:val="00874765"/>
    <w:rsid w:val="0088627F"/>
    <w:rsid w:val="00886CEA"/>
    <w:rsid w:val="00893EB2"/>
    <w:rsid w:val="008A0370"/>
    <w:rsid w:val="008A043F"/>
    <w:rsid w:val="008B64D9"/>
    <w:rsid w:val="008D1865"/>
    <w:rsid w:val="008D7B49"/>
    <w:rsid w:val="008F37D9"/>
    <w:rsid w:val="008F598C"/>
    <w:rsid w:val="009062D5"/>
    <w:rsid w:val="009323B0"/>
    <w:rsid w:val="00937CE9"/>
    <w:rsid w:val="00947D0E"/>
    <w:rsid w:val="00952028"/>
    <w:rsid w:val="00953B0E"/>
    <w:rsid w:val="009563EF"/>
    <w:rsid w:val="009670F3"/>
    <w:rsid w:val="0097561D"/>
    <w:rsid w:val="0098224C"/>
    <w:rsid w:val="009871CB"/>
    <w:rsid w:val="009922D9"/>
    <w:rsid w:val="00997768"/>
    <w:rsid w:val="009B3E1C"/>
    <w:rsid w:val="009C1085"/>
    <w:rsid w:val="009C248E"/>
    <w:rsid w:val="009E6BBE"/>
    <w:rsid w:val="00A02371"/>
    <w:rsid w:val="00A11D83"/>
    <w:rsid w:val="00A136A7"/>
    <w:rsid w:val="00A25BEC"/>
    <w:rsid w:val="00A310F7"/>
    <w:rsid w:val="00A41289"/>
    <w:rsid w:val="00A50EF0"/>
    <w:rsid w:val="00A5284F"/>
    <w:rsid w:val="00A52E75"/>
    <w:rsid w:val="00A65681"/>
    <w:rsid w:val="00A7592B"/>
    <w:rsid w:val="00A76E35"/>
    <w:rsid w:val="00A834B9"/>
    <w:rsid w:val="00A83D00"/>
    <w:rsid w:val="00A93F0C"/>
    <w:rsid w:val="00AA665A"/>
    <w:rsid w:val="00AB0927"/>
    <w:rsid w:val="00AB6255"/>
    <w:rsid w:val="00AC5B39"/>
    <w:rsid w:val="00AC7D65"/>
    <w:rsid w:val="00AE0789"/>
    <w:rsid w:val="00AF3009"/>
    <w:rsid w:val="00B12CB3"/>
    <w:rsid w:val="00B14DA5"/>
    <w:rsid w:val="00B24DE1"/>
    <w:rsid w:val="00B2675F"/>
    <w:rsid w:val="00B37B3F"/>
    <w:rsid w:val="00B4505B"/>
    <w:rsid w:val="00B529E4"/>
    <w:rsid w:val="00B53CCA"/>
    <w:rsid w:val="00B91C28"/>
    <w:rsid w:val="00B9707D"/>
    <w:rsid w:val="00BA270F"/>
    <w:rsid w:val="00BB1368"/>
    <w:rsid w:val="00BB1387"/>
    <w:rsid w:val="00BB1E5E"/>
    <w:rsid w:val="00BB2945"/>
    <w:rsid w:val="00BB6F17"/>
    <w:rsid w:val="00BC243D"/>
    <w:rsid w:val="00BD2918"/>
    <w:rsid w:val="00BE0D99"/>
    <w:rsid w:val="00BF1F4D"/>
    <w:rsid w:val="00C10536"/>
    <w:rsid w:val="00C22327"/>
    <w:rsid w:val="00C25679"/>
    <w:rsid w:val="00C436B5"/>
    <w:rsid w:val="00C5176D"/>
    <w:rsid w:val="00C722FA"/>
    <w:rsid w:val="00C7393A"/>
    <w:rsid w:val="00C82AEE"/>
    <w:rsid w:val="00C82D42"/>
    <w:rsid w:val="00CA0718"/>
    <w:rsid w:val="00CD65B1"/>
    <w:rsid w:val="00CE1B7B"/>
    <w:rsid w:val="00CE4638"/>
    <w:rsid w:val="00D02650"/>
    <w:rsid w:val="00D10F44"/>
    <w:rsid w:val="00D11D0A"/>
    <w:rsid w:val="00D11DA2"/>
    <w:rsid w:val="00D2764A"/>
    <w:rsid w:val="00D3563F"/>
    <w:rsid w:val="00D35D82"/>
    <w:rsid w:val="00D40444"/>
    <w:rsid w:val="00D445F3"/>
    <w:rsid w:val="00D517E2"/>
    <w:rsid w:val="00D56EFB"/>
    <w:rsid w:val="00D65612"/>
    <w:rsid w:val="00D73904"/>
    <w:rsid w:val="00D75632"/>
    <w:rsid w:val="00D77451"/>
    <w:rsid w:val="00D81E56"/>
    <w:rsid w:val="00D844D6"/>
    <w:rsid w:val="00D87C37"/>
    <w:rsid w:val="00D96282"/>
    <w:rsid w:val="00DA30BA"/>
    <w:rsid w:val="00DA598A"/>
    <w:rsid w:val="00DB3EA0"/>
    <w:rsid w:val="00DB7EA2"/>
    <w:rsid w:val="00DC7634"/>
    <w:rsid w:val="00DD092F"/>
    <w:rsid w:val="00DE7CC1"/>
    <w:rsid w:val="00DF249E"/>
    <w:rsid w:val="00E01EE8"/>
    <w:rsid w:val="00E02BA1"/>
    <w:rsid w:val="00E05C05"/>
    <w:rsid w:val="00E07BE4"/>
    <w:rsid w:val="00E10FB1"/>
    <w:rsid w:val="00E115D8"/>
    <w:rsid w:val="00E24DC3"/>
    <w:rsid w:val="00E34245"/>
    <w:rsid w:val="00E3517A"/>
    <w:rsid w:val="00E4540D"/>
    <w:rsid w:val="00E538C4"/>
    <w:rsid w:val="00E65598"/>
    <w:rsid w:val="00E71546"/>
    <w:rsid w:val="00E74D2B"/>
    <w:rsid w:val="00E76DDF"/>
    <w:rsid w:val="00E84C21"/>
    <w:rsid w:val="00E87255"/>
    <w:rsid w:val="00E946A4"/>
    <w:rsid w:val="00E96F3C"/>
    <w:rsid w:val="00EA592F"/>
    <w:rsid w:val="00EB071C"/>
    <w:rsid w:val="00EC0A6C"/>
    <w:rsid w:val="00EC6AF0"/>
    <w:rsid w:val="00ED0E88"/>
    <w:rsid w:val="00ED2C7E"/>
    <w:rsid w:val="00ED3152"/>
    <w:rsid w:val="00ED4CA2"/>
    <w:rsid w:val="00ED57CC"/>
    <w:rsid w:val="00ED5D9D"/>
    <w:rsid w:val="00ED7EEE"/>
    <w:rsid w:val="00EE17B1"/>
    <w:rsid w:val="00EE1B49"/>
    <w:rsid w:val="00EE393D"/>
    <w:rsid w:val="00EF130A"/>
    <w:rsid w:val="00F157AD"/>
    <w:rsid w:val="00F42AF9"/>
    <w:rsid w:val="00F47931"/>
    <w:rsid w:val="00F543C0"/>
    <w:rsid w:val="00F57756"/>
    <w:rsid w:val="00F7339B"/>
    <w:rsid w:val="00F91C3E"/>
    <w:rsid w:val="00F94A43"/>
    <w:rsid w:val="00FA05F6"/>
    <w:rsid w:val="00FA2C00"/>
    <w:rsid w:val="00FB0482"/>
    <w:rsid w:val="00FB0C0A"/>
    <w:rsid w:val="00FB2C63"/>
    <w:rsid w:val="00FC04B3"/>
    <w:rsid w:val="00FD16CE"/>
    <w:rsid w:val="00FE07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A14C0"/>
    <w:pPr>
      <w:widowControl/>
      <w:spacing w:before="100" w:beforeAutospacing="1" w:after="100" w:afterAutospacing="1"/>
    </w:pPr>
    <w:rPr>
      <w:rFonts w:ascii="Arial Unicode MS" w:eastAsia="Arial Unicode MS" w:hAnsi="Arial Unicode MS" w:cs="Arial Unicode MS"/>
      <w:kern w:val="0"/>
    </w:rPr>
  </w:style>
  <w:style w:type="paragraph" w:styleId="a3">
    <w:name w:val="Block Text"/>
    <w:basedOn w:val="a"/>
    <w:rsid w:val="003A14C0"/>
    <w:pPr>
      <w:spacing w:line="500" w:lineRule="exact"/>
      <w:ind w:leftChars="192" w:left="538" w:rightChars="-64" w:right="-179" w:firstLine="2"/>
    </w:pPr>
    <w:rPr>
      <w:rFonts w:ascii="標楷體" w:eastAsia="標楷體"/>
      <w:color w:val="000000"/>
      <w:sz w:val="28"/>
      <w:szCs w:val="20"/>
    </w:rPr>
  </w:style>
  <w:style w:type="paragraph" w:customStyle="1" w:styleId="a4">
    <w:name w:val="表字"/>
    <w:basedOn w:val="a"/>
    <w:rsid w:val="003A14C0"/>
    <w:pPr>
      <w:snapToGrid w:val="0"/>
      <w:ind w:left="57" w:right="57"/>
      <w:jc w:val="both"/>
    </w:pPr>
    <w:rPr>
      <w:rFonts w:eastAsia="全真楷書"/>
      <w:szCs w:val="20"/>
    </w:rPr>
  </w:style>
  <w:style w:type="paragraph" w:styleId="a5">
    <w:name w:val="Body Text Indent"/>
    <w:basedOn w:val="a"/>
    <w:rsid w:val="003A14C0"/>
    <w:pPr>
      <w:spacing w:after="120"/>
      <w:ind w:leftChars="200" w:left="480"/>
    </w:pPr>
    <w:rPr>
      <w:sz w:val="28"/>
    </w:rPr>
  </w:style>
  <w:style w:type="character" w:styleId="a6">
    <w:name w:val="Hyperlink"/>
    <w:basedOn w:val="a0"/>
    <w:rsid w:val="009922D9"/>
    <w:rPr>
      <w:color w:val="0000FF"/>
      <w:u w:val="single"/>
    </w:rPr>
  </w:style>
  <w:style w:type="paragraph" w:styleId="a7">
    <w:name w:val="header"/>
    <w:basedOn w:val="a"/>
    <w:link w:val="a8"/>
    <w:uiPriority w:val="99"/>
    <w:rsid w:val="00870FC1"/>
    <w:pPr>
      <w:tabs>
        <w:tab w:val="center" w:pos="4153"/>
        <w:tab w:val="right" w:pos="8306"/>
      </w:tabs>
      <w:snapToGrid w:val="0"/>
    </w:pPr>
    <w:rPr>
      <w:sz w:val="20"/>
      <w:szCs w:val="20"/>
    </w:rPr>
  </w:style>
  <w:style w:type="character" w:customStyle="1" w:styleId="a8">
    <w:name w:val="頁首 字元"/>
    <w:basedOn w:val="a0"/>
    <w:link w:val="a7"/>
    <w:uiPriority w:val="99"/>
    <w:rsid w:val="00870FC1"/>
    <w:rPr>
      <w:kern w:val="2"/>
    </w:rPr>
  </w:style>
  <w:style w:type="paragraph" w:styleId="a9">
    <w:name w:val="footer"/>
    <w:basedOn w:val="a"/>
    <w:link w:val="aa"/>
    <w:rsid w:val="00870FC1"/>
    <w:pPr>
      <w:tabs>
        <w:tab w:val="center" w:pos="4153"/>
        <w:tab w:val="right" w:pos="8306"/>
      </w:tabs>
      <w:snapToGrid w:val="0"/>
    </w:pPr>
    <w:rPr>
      <w:sz w:val="20"/>
      <w:szCs w:val="20"/>
    </w:rPr>
  </w:style>
  <w:style w:type="character" w:customStyle="1" w:styleId="aa">
    <w:name w:val="頁尾 字元"/>
    <w:basedOn w:val="a0"/>
    <w:link w:val="a9"/>
    <w:rsid w:val="00870FC1"/>
    <w:rPr>
      <w:kern w:val="2"/>
    </w:rPr>
  </w:style>
  <w:style w:type="paragraph" w:styleId="ab">
    <w:name w:val="List Paragraph"/>
    <w:basedOn w:val="a"/>
    <w:qFormat/>
    <w:rsid w:val="00FA2C00"/>
    <w:pPr>
      <w:ind w:leftChars="200" w:left="480"/>
    </w:pPr>
    <w:rPr>
      <w:rFonts w:ascii="Calibri" w:hAnsi="Calibri"/>
      <w:szCs w:val="22"/>
    </w:rPr>
  </w:style>
  <w:style w:type="table" w:styleId="ac">
    <w:name w:val="Table Grid"/>
    <w:basedOn w:val="a1"/>
    <w:rsid w:val="00051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basedOn w:val="a0"/>
    <w:uiPriority w:val="20"/>
    <w:qFormat/>
    <w:rsid w:val="006A4D8D"/>
    <w:rPr>
      <w:i/>
      <w:iCs/>
    </w:rPr>
  </w:style>
  <w:style w:type="paragraph" w:styleId="ae">
    <w:name w:val="Balloon Text"/>
    <w:basedOn w:val="a"/>
    <w:link w:val="af"/>
    <w:rsid w:val="00D445F3"/>
    <w:rPr>
      <w:rFonts w:asciiTheme="majorHAnsi" w:eastAsiaTheme="majorEastAsia" w:hAnsiTheme="majorHAnsi" w:cstheme="majorBidi"/>
      <w:sz w:val="18"/>
      <w:szCs w:val="18"/>
    </w:rPr>
  </w:style>
  <w:style w:type="character" w:customStyle="1" w:styleId="af">
    <w:name w:val="註解方塊文字 字元"/>
    <w:basedOn w:val="a0"/>
    <w:link w:val="ae"/>
    <w:rsid w:val="00D445F3"/>
    <w:rPr>
      <w:rFonts w:asciiTheme="majorHAnsi" w:eastAsiaTheme="majorEastAsia" w:hAnsiTheme="majorHAnsi" w:cstheme="majorBidi"/>
      <w:kern w:val="2"/>
      <w:sz w:val="18"/>
      <w:szCs w:val="18"/>
    </w:rPr>
  </w:style>
  <w:style w:type="paragraph" w:customStyle="1" w:styleId="Standard">
    <w:name w:val="Standard"/>
    <w:rsid w:val="00705C2E"/>
    <w:pPr>
      <w:widowControl w:val="0"/>
      <w:suppressAutoHyphens/>
      <w:autoSpaceDN w:val="0"/>
      <w:textAlignment w:val="baseline"/>
    </w:pPr>
    <w:rPr>
      <w:rFonts w:eastAsia="新細明體, PMingLiU"/>
      <w:kern w:val="3"/>
      <w:sz w:val="24"/>
      <w:szCs w:val="24"/>
    </w:rPr>
  </w:style>
  <w:style w:type="numbering" w:customStyle="1" w:styleId="WW8Num1">
    <w:name w:val="WW8Num1"/>
    <w:basedOn w:val="a2"/>
    <w:rsid w:val="00705C2E"/>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eb">
    <w:name w:val="WW8Num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729">
      <w:bodyDiv w:val="1"/>
      <w:marLeft w:val="0"/>
      <w:marRight w:val="0"/>
      <w:marTop w:val="0"/>
      <w:marBottom w:val="0"/>
      <w:divBdr>
        <w:top w:val="none" w:sz="0" w:space="0" w:color="auto"/>
        <w:left w:val="none" w:sz="0" w:space="0" w:color="auto"/>
        <w:bottom w:val="none" w:sz="0" w:space="0" w:color="auto"/>
        <w:right w:val="none" w:sz="0" w:space="0" w:color="auto"/>
      </w:divBdr>
    </w:div>
    <w:div w:id="1656568079">
      <w:bodyDiv w:val="1"/>
      <w:marLeft w:val="0"/>
      <w:marRight w:val="0"/>
      <w:marTop w:val="0"/>
      <w:marBottom w:val="0"/>
      <w:divBdr>
        <w:top w:val="none" w:sz="0" w:space="0" w:color="auto"/>
        <w:left w:val="none" w:sz="0" w:space="0" w:color="auto"/>
        <w:bottom w:val="none" w:sz="0" w:space="0" w:color="auto"/>
        <w:right w:val="none" w:sz="0" w:space="0" w:color="auto"/>
      </w:divBdr>
    </w:div>
    <w:div w:id="17722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csh.org.tw/images/icon_orange.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csh.org.tw/images/icon_orange.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sh.org.tw/images/icon_orange.gif" TargetMode="External"/><Relationship Id="rId4" Type="http://schemas.openxmlformats.org/officeDocument/2006/relationships/settings" Target="settings.xml"/><Relationship Id="rId9" Type="http://schemas.openxmlformats.org/officeDocument/2006/relationships/image" Target="http://www.csh.org.tw/images/icon_orange.gi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時間</dc:title>
  <dc:creator>User</dc:creator>
  <cp:lastModifiedBy>ZDuser</cp:lastModifiedBy>
  <cp:revision>5</cp:revision>
  <cp:lastPrinted>2015-08-12T05:46:00Z</cp:lastPrinted>
  <dcterms:created xsi:type="dcterms:W3CDTF">2023-01-30T00:59:00Z</dcterms:created>
  <dcterms:modified xsi:type="dcterms:W3CDTF">2023-01-30T01:51:00Z</dcterms:modified>
</cp:coreProperties>
</file>